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Borders>
          <w:insideH w:val="single" w:sz="4" w:space="0" w:color="auto"/>
        </w:tblBorders>
        <w:tblLayout w:type="fixed"/>
        <w:tblLook w:val="0000" w:firstRow="0" w:lastRow="0" w:firstColumn="0" w:lastColumn="0" w:noHBand="0" w:noVBand="0"/>
      </w:tblPr>
      <w:tblGrid>
        <w:gridCol w:w="3188"/>
        <w:gridCol w:w="6300"/>
      </w:tblGrid>
      <w:tr w:rsidR="00B97A81" w:rsidRPr="003C520E" w14:paraId="273A2014" w14:textId="77777777" w:rsidTr="005B5DAE">
        <w:trPr>
          <w:trHeight w:val="1271"/>
        </w:trPr>
        <w:tc>
          <w:tcPr>
            <w:tcW w:w="3188" w:type="dxa"/>
          </w:tcPr>
          <w:p w14:paraId="72A10C11" w14:textId="77777777" w:rsidR="00B97A81" w:rsidRPr="003C520E" w:rsidRDefault="00C81009" w:rsidP="00B97A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00B97A81" w:rsidRPr="003C520E">
              <w:rPr>
                <w:rFonts w:ascii="Times New Roman" w:hAnsi="Times New Roman" w:cs="Times New Roman"/>
                <w:b/>
                <w:bCs/>
                <w:sz w:val="26"/>
                <w:szCs w:val="26"/>
              </w:rPr>
              <w:t>HỘI ĐỒNG NHÂN DÂN</w:t>
            </w:r>
          </w:p>
          <w:p w14:paraId="2758DCFE" w14:textId="77777777" w:rsidR="00B97A81" w:rsidRPr="003C520E" w:rsidRDefault="00B97A81" w:rsidP="00B97A81">
            <w:pPr>
              <w:spacing w:after="0" w:line="240" w:lineRule="auto"/>
              <w:jc w:val="center"/>
              <w:rPr>
                <w:rFonts w:ascii="Times New Roman" w:hAnsi="Times New Roman" w:cs="Times New Roman"/>
                <w:b/>
                <w:bCs/>
                <w:sz w:val="26"/>
                <w:szCs w:val="26"/>
              </w:rPr>
            </w:pPr>
            <w:r w:rsidRPr="003C520E">
              <w:rPr>
                <w:rFonts w:ascii="Times New Roman" w:hAnsi="Times New Roman" w:cs="Times New Roman"/>
                <w:b/>
                <w:bCs/>
                <w:sz w:val="26"/>
                <w:szCs w:val="26"/>
              </w:rPr>
              <w:t>TỈNH BÌNH THUẬN</w:t>
            </w:r>
          </w:p>
          <w:p w14:paraId="1722B6A5" w14:textId="77777777" w:rsidR="00B97A81" w:rsidRPr="001D1ADE" w:rsidRDefault="00A25287" w:rsidP="00B97A81">
            <w:pPr>
              <w:spacing w:after="0" w:line="240" w:lineRule="auto"/>
              <w:jc w:val="center"/>
              <w:rPr>
                <w:rFonts w:ascii="Times New Roman" w:hAnsi="Times New Roman" w:cs="Times New Roman"/>
                <w:sz w:val="20"/>
                <w:szCs w:val="26"/>
              </w:rPr>
            </w:pPr>
            <w:r w:rsidRPr="001D1ADE">
              <w:rPr>
                <w:rFonts w:ascii="Times New Roman" w:hAnsi="Times New Roman" w:cs="Times New Roman"/>
                <w:noProof/>
                <w:sz w:val="20"/>
                <w:szCs w:val="26"/>
                <w:lang w:val="en-US" w:eastAsia="en-US"/>
              </w:rPr>
              <mc:AlternateContent>
                <mc:Choice Requires="wps">
                  <w:drawing>
                    <wp:anchor distT="0" distB="0" distL="114300" distR="114300" simplePos="0" relativeHeight="251663360" behindDoc="0" locked="0" layoutInCell="1" allowOverlap="1" wp14:anchorId="39CF537C" wp14:editId="61C280E7">
                      <wp:simplePos x="0" y="0"/>
                      <wp:positionH relativeFrom="column">
                        <wp:posOffset>507365</wp:posOffset>
                      </wp:positionH>
                      <wp:positionV relativeFrom="paragraph">
                        <wp:posOffset>16510</wp:posOffset>
                      </wp:positionV>
                      <wp:extent cx="762000" cy="0"/>
                      <wp:effectExtent l="6350" t="7620" r="1270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371E60C" id="_x0000_t32" coordsize="21600,21600" o:spt="32" o:oned="t" path="m,l21600,21600e" filled="f">
                      <v:path arrowok="t" fillok="f" o:connecttype="none"/>
                      <o:lock v:ext="edit" shapetype="t"/>
                    </v:shapetype>
                    <v:shape id="AutoShape 10" o:spid="_x0000_s1026" type="#_x0000_t32" style="position:absolute;margin-left:39.95pt;margin-top:1.3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QtHg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"/>
                  </w:pict>
                </mc:Fallback>
              </mc:AlternateContent>
            </w:r>
          </w:p>
          <w:p w14:paraId="29C59E87" w14:textId="11B1AC5F" w:rsidR="00B97A81" w:rsidRPr="003C520E" w:rsidRDefault="00B97A81" w:rsidP="00543913">
            <w:pPr>
              <w:pStyle w:val="Heading5"/>
              <w:spacing w:before="0" w:after="0"/>
              <w:jc w:val="center"/>
              <w:rPr>
                <w:rFonts w:ascii="Times New Roman" w:hAnsi="Times New Roman"/>
                <w:b w:val="0"/>
                <w:bCs w:val="0"/>
                <w:i w:val="0"/>
                <w:iCs w:val="0"/>
              </w:rPr>
            </w:pPr>
            <w:r w:rsidRPr="003C520E">
              <w:rPr>
                <w:rFonts w:ascii="Times New Roman" w:hAnsi="Times New Roman"/>
                <w:b w:val="0"/>
                <w:bCs w:val="0"/>
                <w:i w:val="0"/>
                <w:iCs w:val="0"/>
              </w:rPr>
              <w:t xml:space="preserve">Số: </w:t>
            </w:r>
            <w:r w:rsidR="006B09B7" w:rsidRPr="00C81009">
              <w:rPr>
                <w:rFonts w:ascii="Times New Roman" w:hAnsi="Times New Roman"/>
                <w:b w:val="0"/>
                <w:bCs w:val="0"/>
                <w:i w:val="0"/>
                <w:iCs w:val="0"/>
              </w:rPr>
              <w:t xml:space="preserve">          </w:t>
            </w:r>
            <w:r w:rsidR="006B09B7" w:rsidRPr="003C520E">
              <w:rPr>
                <w:rFonts w:ascii="Times New Roman" w:hAnsi="Times New Roman"/>
                <w:b w:val="0"/>
                <w:bCs w:val="0"/>
                <w:i w:val="0"/>
                <w:iCs w:val="0"/>
              </w:rPr>
              <w:t>/</w:t>
            </w:r>
            <w:r w:rsidR="00767231" w:rsidRPr="00C81009">
              <w:rPr>
                <w:rFonts w:ascii="Times New Roman" w:hAnsi="Times New Roman"/>
                <w:b w:val="0"/>
                <w:bCs w:val="0"/>
                <w:i w:val="0"/>
                <w:iCs w:val="0"/>
              </w:rPr>
              <w:t>202</w:t>
            </w:r>
            <w:r w:rsidR="00543913">
              <w:rPr>
                <w:rFonts w:ascii="Times New Roman" w:hAnsi="Times New Roman"/>
                <w:b w:val="0"/>
                <w:bCs w:val="0"/>
                <w:i w:val="0"/>
                <w:iCs w:val="0"/>
                <w:lang w:val="en-US"/>
              </w:rPr>
              <w:t>3</w:t>
            </w:r>
            <w:r w:rsidRPr="003C520E">
              <w:rPr>
                <w:rFonts w:ascii="Times New Roman" w:hAnsi="Times New Roman"/>
                <w:b w:val="0"/>
                <w:bCs w:val="0"/>
                <w:i w:val="0"/>
                <w:iCs w:val="0"/>
              </w:rPr>
              <w:t>/NQ-HĐND</w:t>
            </w:r>
          </w:p>
        </w:tc>
        <w:tc>
          <w:tcPr>
            <w:tcW w:w="6300" w:type="dxa"/>
          </w:tcPr>
          <w:p w14:paraId="1D5F5891" w14:textId="77777777" w:rsidR="00B97A81" w:rsidRPr="003C520E" w:rsidRDefault="00B97A81" w:rsidP="00B97A81">
            <w:pPr>
              <w:spacing w:after="0" w:line="240" w:lineRule="auto"/>
              <w:jc w:val="center"/>
              <w:rPr>
                <w:rFonts w:ascii="Times New Roman" w:hAnsi="Times New Roman" w:cs="Times New Roman"/>
                <w:b/>
                <w:bCs/>
                <w:sz w:val="26"/>
                <w:szCs w:val="26"/>
              </w:rPr>
            </w:pPr>
            <w:r w:rsidRPr="003C520E">
              <w:rPr>
                <w:rFonts w:ascii="Times New Roman" w:hAnsi="Times New Roman" w:cs="Times New Roman"/>
                <w:b/>
                <w:bCs/>
                <w:sz w:val="26"/>
                <w:szCs w:val="26"/>
              </w:rPr>
              <w:t>CỘNG HÒA XÃ HỘI CHỦ NGHĨA VIỆT NAM</w:t>
            </w:r>
          </w:p>
          <w:p w14:paraId="6DD57D01" w14:textId="77777777" w:rsidR="00B97A81" w:rsidRPr="003C520E" w:rsidRDefault="00B97A81" w:rsidP="00B97A81">
            <w:pPr>
              <w:spacing w:after="0" w:line="240" w:lineRule="auto"/>
              <w:jc w:val="center"/>
              <w:rPr>
                <w:rFonts w:ascii="Times New Roman" w:hAnsi="Times New Roman" w:cs="Times New Roman"/>
                <w:b/>
                <w:bCs/>
                <w:sz w:val="28"/>
                <w:szCs w:val="26"/>
              </w:rPr>
            </w:pPr>
            <w:r w:rsidRPr="003C520E">
              <w:rPr>
                <w:rFonts w:ascii="Times New Roman" w:hAnsi="Times New Roman" w:cs="Times New Roman"/>
                <w:b/>
                <w:bCs/>
                <w:sz w:val="28"/>
                <w:szCs w:val="26"/>
              </w:rPr>
              <w:t>Độc lập - Tự do - Hạnh phúc</w:t>
            </w:r>
          </w:p>
          <w:p w14:paraId="32297066" w14:textId="77777777" w:rsidR="00B97A81" w:rsidRPr="001D1ADE" w:rsidRDefault="00A25287" w:rsidP="00B97A81">
            <w:pPr>
              <w:tabs>
                <w:tab w:val="left" w:pos="2110"/>
                <w:tab w:val="center" w:pos="3128"/>
              </w:tabs>
              <w:spacing w:after="0" w:line="240" w:lineRule="auto"/>
              <w:jc w:val="center"/>
              <w:rPr>
                <w:rFonts w:ascii="Times New Roman" w:hAnsi="Times New Roman" w:cs="Times New Roman"/>
                <w:b/>
                <w:bCs/>
                <w:sz w:val="20"/>
                <w:szCs w:val="26"/>
                <w:lang w:val="en-US"/>
              </w:rPr>
            </w:pPr>
            <w:r w:rsidRPr="001D1ADE">
              <w:rPr>
                <w:rFonts w:ascii="Times New Roman" w:hAnsi="Times New Roman" w:cs="Times New Roman"/>
                <w:noProof/>
                <w:sz w:val="20"/>
                <w:szCs w:val="26"/>
                <w:lang w:val="en-US" w:eastAsia="en-US"/>
              </w:rPr>
              <mc:AlternateContent>
                <mc:Choice Requires="wps">
                  <w:drawing>
                    <wp:anchor distT="0" distB="0" distL="114300" distR="114300" simplePos="0" relativeHeight="251661312" behindDoc="0" locked="0" layoutInCell="1" allowOverlap="1" wp14:anchorId="7DD81B58" wp14:editId="669E01B7">
                      <wp:simplePos x="0" y="0"/>
                      <wp:positionH relativeFrom="column">
                        <wp:posOffset>924560</wp:posOffset>
                      </wp:positionH>
                      <wp:positionV relativeFrom="paragraph">
                        <wp:posOffset>25400</wp:posOffset>
                      </wp:positionV>
                      <wp:extent cx="1999615" cy="0"/>
                      <wp:effectExtent l="9525" t="12065" r="10160" b="698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7ED6A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pt" to="23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"/>
                  </w:pict>
                </mc:Fallback>
              </mc:AlternateContent>
            </w:r>
          </w:p>
          <w:p w14:paraId="7AC9B538" w14:textId="03CD24AF" w:rsidR="00B97A81" w:rsidRPr="00F26231" w:rsidRDefault="00B97A81" w:rsidP="00A1394D">
            <w:pPr>
              <w:pStyle w:val="Heading6"/>
              <w:spacing w:before="0" w:after="0"/>
              <w:jc w:val="center"/>
              <w:rPr>
                <w:rFonts w:ascii="Times New Roman" w:hAnsi="Times New Roman"/>
                <w:b w:val="0"/>
                <w:bCs w:val="0"/>
                <w:i/>
                <w:iCs/>
                <w:sz w:val="26"/>
                <w:szCs w:val="26"/>
                <w:lang w:val="en-US"/>
              </w:rPr>
            </w:pPr>
            <w:r w:rsidRPr="003C520E">
              <w:rPr>
                <w:rFonts w:ascii="Times New Roman" w:hAnsi="Times New Roman"/>
                <w:b w:val="0"/>
                <w:bCs w:val="0"/>
                <w:i/>
                <w:iCs/>
                <w:sz w:val="26"/>
                <w:szCs w:val="26"/>
              </w:rPr>
              <w:t xml:space="preserve">Bình Thuận, ngày </w:t>
            </w:r>
            <w:r w:rsidR="00EA12CD" w:rsidRPr="003C520E">
              <w:rPr>
                <w:rFonts w:ascii="Times New Roman" w:hAnsi="Times New Roman"/>
                <w:b w:val="0"/>
                <w:bCs w:val="0"/>
                <w:i/>
                <w:iCs/>
                <w:sz w:val="26"/>
                <w:szCs w:val="26"/>
              </w:rPr>
              <w:t xml:space="preserve"> </w:t>
            </w:r>
            <w:r w:rsidR="006B09B7" w:rsidRPr="00DA7696">
              <w:rPr>
                <w:rFonts w:ascii="Times New Roman" w:hAnsi="Times New Roman"/>
                <w:b w:val="0"/>
                <w:bCs w:val="0"/>
                <w:i/>
                <w:iCs/>
                <w:sz w:val="26"/>
                <w:szCs w:val="26"/>
              </w:rPr>
              <w:t xml:space="preserve">   </w:t>
            </w:r>
            <w:r w:rsidRPr="003C520E">
              <w:rPr>
                <w:rFonts w:ascii="Times New Roman" w:hAnsi="Times New Roman"/>
                <w:b w:val="0"/>
                <w:bCs w:val="0"/>
                <w:i/>
                <w:iCs/>
                <w:sz w:val="26"/>
                <w:szCs w:val="26"/>
              </w:rPr>
              <w:t xml:space="preserve">   tháng </w:t>
            </w:r>
            <w:r w:rsidR="006B09B7" w:rsidRPr="00DA7696">
              <w:rPr>
                <w:rFonts w:ascii="Times New Roman" w:hAnsi="Times New Roman"/>
                <w:b w:val="0"/>
                <w:bCs w:val="0"/>
                <w:i/>
                <w:iCs/>
                <w:sz w:val="26"/>
                <w:szCs w:val="26"/>
              </w:rPr>
              <w:t xml:space="preserve">  </w:t>
            </w:r>
            <w:r w:rsidRPr="003C520E">
              <w:rPr>
                <w:rFonts w:ascii="Times New Roman" w:hAnsi="Times New Roman"/>
                <w:b w:val="0"/>
                <w:bCs w:val="0"/>
                <w:i/>
                <w:iCs/>
                <w:sz w:val="26"/>
                <w:szCs w:val="26"/>
              </w:rPr>
              <w:t xml:space="preserve">  năm 20</w:t>
            </w:r>
            <w:r w:rsidR="0019590F" w:rsidRPr="00DA7696">
              <w:rPr>
                <w:rFonts w:ascii="Times New Roman" w:hAnsi="Times New Roman"/>
                <w:b w:val="0"/>
                <w:bCs w:val="0"/>
                <w:i/>
                <w:iCs/>
                <w:sz w:val="26"/>
                <w:szCs w:val="26"/>
              </w:rPr>
              <w:t>2</w:t>
            </w:r>
            <w:r w:rsidR="00A1394D">
              <w:rPr>
                <w:rFonts w:ascii="Times New Roman" w:hAnsi="Times New Roman"/>
                <w:b w:val="0"/>
                <w:bCs w:val="0"/>
                <w:i/>
                <w:iCs/>
                <w:sz w:val="26"/>
                <w:szCs w:val="26"/>
                <w:lang w:val="en-US"/>
              </w:rPr>
              <w:t>3</w:t>
            </w:r>
          </w:p>
        </w:tc>
      </w:tr>
    </w:tbl>
    <w:p w14:paraId="7BED671E" w14:textId="77777777" w:rsidR="00B97A81" w:rsidRPr="00C3210C" w:rsidRDefault="00B97A81" w:rsidP="00B97A81">
      <w:pPr>
        <w:spacing w:after="0" w:line="240" w:lineRule="auto"/>
        <w:jc w:val="center"/>
        <w:rPr>
          <w:rFonts w:ascii="Times New Roman" w:hAnsi="Times New Roman" w:cs="Times New Roman"/>
          <w:b/>
          <w:bCs/>
          <w:sz w:val="20"/>
          <w:szCs w:val="28"/>
        </w:rPr>
      </w:pPr>
    </w:p>
    <w:p w14:paraId="03E271BE" w14:textId="77777777" w:rsidR="00C3210C" w:rsidRDefault="00BB1E4D" w:rsidP="00C3210C">
      <w:pPr>
        <w:tabs>
          <w:tab w:val="left" w:pos="3443"/>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DỰ KIẾN </w:t>
      </w:r>
      <w:r w:rsidR="00DB20FA" w:rsidRPr="00BF633D">
        <w:rPr>
          <w:rFonts w:ascii="Times New Roman" w:eastAsia="Times New Roman" w:hAnsi="Times New Roman" w:cs="Times New Roman"/>
          <w:b/>
          <w:sz w:val="28"/>
          <w:szCs w:val="28"/>
        </w:rPr>
        <w:t xml:space="preserve">ĐỀ CƯƠNG CHI TIẾT </w:t>
      </w:r>
    </w:p>
    <w:p w14:paraId="0281567A" w14:textId="77777777" w:rsidR="00C3210C" w:rsidRPr="00C3210C" w:rsidRDefault="00C3210C" w:rsidP="00C3210C">
      <w:pPr>
        <w:tabs>
          <w:tab w:val="left" w:pos="3443"/>
        </w:tabs>
        <w:spacing w:after="0" w:line="240" w:lineRule="auto"/>
        <w:rPr>
          <w:rFonts w:ascii="Times New Roman" w:eastAsia="Times New Roman" w:hAnsi="Times New Roman" w:cs="Times New Roman"/>
          <w:b/>
          <w:sz w:val="28"/>
          <w:szCs w:val="28"/>
          <w:lang w:val="en-US"/>
        </w:rPr>
      </w:pPr>
    </w:p>
    <w:p w14:paraId="75D34C76" w14:textId="689A4CCD" w:rsidR="006B2906" w:rsidRPr="003C520E" w:rsidRDefault="00692F95" w:rsidP="0053438E">
      <w:pPr>
        <w:tabs>
          <w:tab w:val="left" w:pos="3443"/>
        </w:tabs>
        <w:spacing w:after="0" w:line="240" w:lineRule="auto"/>
        <w:jc w:val="center"/>
        <w:rPr>
          <w:rFonts w:ascii="Times New Roman" w:eastAsia="Times New Roman" w:hAnsi="Times New Roman" w:cs="Times New Roman"/>
          <w:b/>
          <w:sz w:val="32"/>
          <w:szCs w:val="28"/>
        </w:rPr>
      </w:pPr>
      <w:r w:rsidRPr="00692F95">
        <w:rPr>
          <w:rFonts w:ascii="Times New Roman" w:eastAsia="Times New Roman" w:hAnsi="Times New Roman" w:cs="Times New Roman"/>
          <w:b/>
          <w:sz w:val="32"/>
          <w:szCs w:val="28"/>
        </w:rPr>
        <w:t>NGHỊ QUYẾT</w:t>
      </w:r>
    </w:p>
    <w:p w14:paraId="3B662D0E" w14:textId="77777777" w:rsidR="00B36910" w:rsidRDefault="00A1394D" w:rsidP="00B36910">
      <w:pPr>
        <w:spacing w:after="0" w:line="240" w:lineRule="auto"/>
        <w:jc w:val="center"/>
        <w:rPr>
          <w:rFonts w:ascii="Times New Roman" w:hAnsi="Times New Roman" w:cs="Times New Roman"/>
          <w:b/>
          <w:bCs/>
          <w:sz w:val="28"/>
          <w:szCs w:val="28"/>
          <w:lang w:val="nl-NL"/>
        </w:rPr>
      </w:pPr>
      <w:r w:rsidRPr="00F03B2C">
        <w:rPr>
          <w:rFonts w:ascii="Times New Roman" w:hAnsi="Times New Roman" w:cs="Times New Roman"/>
          <w:b/>
          <w:color w:val="000000"/>
          <w:sz w:val="28"/>
          <w:szCs w:val="28"/>
          <w:lang w:val="en-US"/>
        </w:rPr>
        <w:t>Sửa đổi, bổ sung một số điều của Q</w:t>
      </w:r>
      <w:r w:rsidR="00D4268E" w:rsidRPr="00F03B2C">
        <w:rPr>
          <w:rFonts w:ascii="Times New Roman" w:hAnsi="Times New Roman" w:cs="Times New Roman"/>
          <w:b/>
          <w:color w:val="000000"/>
          <w:sz w:val="28"/>
          <w:szCs w:val="28"/>
        </w:rPr>
        <w:t xml:space="preserve">uy định </w:t>
      </w:r>
      <w:bookmarkStart w:id="0" w:name="_Hlk103690274"/>
      <w:r w:rsidR="00F03B2C" w:rsidRPr="00F03B2C">
        <w:rPr>
          <w:rFonts w:ascii="Times New Roman" w:hAnsi="Times New Roman" w:cs="Times New Roman"/>
          <w:b/>
          <w:bCs/>
          <w:sz w:val="28"/>
          <w:szCs w:val="28"/>
          <w:lang w:val="nl-NL"/>
        </w:rPr>
        <w:t xml:space="preserve">chế độ, chính sách và </w:t>
      </w:r>
    </w:p>
    <w:p w14:paraId="4DBA4C3C" w14:textId="77777777" w:rsidR="00B36910" w:rsidRDefault="00F03B2C" w:rsidP="00B36910">
      <w:pPr>
        <w:spacing w:after="0" w:line="240" w:lineRule="auto"/>
        <w:jc w:val="center"/>
        <w:rPr>
          <w:rFonts w:ascii="Times New Roman" w:hAnsi="Times New Roman" w:cs="Times New Roman"/>
          <w:b/>
          <w:bCs/>
          <w:sz w:val="28"/>
          <w:szCs w:val="28"/>
          <w:lang w:val="nl-NL"/>
        </w:rPr>
      </w:pPr>
      <w:r w:rsidRPr="00F03B2C">
        <w:rPr>
          <w:rFonts w:ascii="Times New Roman" w:hAnsi="Times New Roman" w:cs="Times New Roman"/>
          <w:b/>
          <w:bCs/>
          <w:sz w:val="28"/>
          <w:szCs w:val="28"/>
          <w:lang w:val="nl-NL"/>
        </w:rPr>
        <w:t xml:space="preserve">các điều kiện bảo đảm hoạt động của Hội đồng nhân dân các cấp </w:t>
      </w:r>
    </w:p>
    <w:p w14:paraId="561C3CD0" w14:textId="74CA8C9C" w:rsidR="00B36910" w:rsidRDefault="00D4268E" w:rsidP="00B36910">
      <w:pPr>
        <w:spacing w:after="0" w:line="240" w:lineRule="auto"/>
        <w:jc w:val="center"/>
        <w:rPr>
          <w:rFonts w:ascii="Times New Roman" w:hAnsi="Times New Roman" w:cs="Times New Roman"/>
          <w:b/>
          <w:color w:val="000000"/>
          <w:sz w:val="28"/>
          <w:szCs w:val="28"/>
          <w:lang w:val="en-US"/>
        </w:rPr>
      </w:pPr>
      <w:r w:rsidRPr="00F03B2C">
        <w:rPr>
          <w:rFonts w:ascii="Times New Roman" w:hAnsi="Times New Roman" w:cs="Times New Roman"/>
          <w:b/>
          <w:color w:val="000000"/>
          <w:sz w:val="28"/>
          <w:szCs w:val="28"/>
        </w:rPr>
        <w:t>trên địa bàn tỉnh</w:t>
      </w:r>
      <w:bookmarkEnd w:id="0"/>
      <w:r w:rsidR="00461F69">
        <w:rPr>
          <w:rFonts w:ascii="Times New Roman" w:hAnsi="Times New Roman" w:cs="Times New Roman"/>
          <w:b/>
          <w:color w:val="000000"/>
          <w:sz w:val="28"/>
          <w:szCs w:val="28"/>
          <w:lang w:val="en-US"/>
        </w:rPr>
        <w:t xml:space="preserve"> ban hành kèm theo Nghị quyết số 65/2018/NQ-HĐND </w:t>
      </w:r>
    </w:p>
    <w:p w14:paraId="46294034" w14:textId="1455D201" w:rsidR="006B2906" w:rsidRPr="00B36910" w:rsidRDefault="00461F69" w:rsidP="00B36910">
      <w:pPr>
        <w:spacing w:after="0" w:line="240" w:lineRule="auto"/>
        <w:jc w:val="center"/>
        <w:rPr>
          <w:rFonts w:ascii="Times New Roman" w:hAnsi="Times New Roman" w:cs="Times New Roman"/>
          <w:b/>
          <w:bCs/>
          <w:sz w:val="28"/>
          <w:szCs w:val="28"/>
          <w:lang w:val="nl-NL"/>
        </w:rPr>
      </w:pPr>
      <w:r>
        <w:rPr>
          <w:rFonts w:ascii="Times New Roman" w:hAnsi="Times New Roman" w:cs="Times New Roman"/>
          <w:b/>
          <w:color w:val="000000"/>
          <w:sz w:val="28"/>
          <w:szCs w:val="28"/>
          <w:lang w:val="en-US"/>
        </w:rPr>
        <w:t>ngày 20 tháng 7 năm 2018</w:t>
      </w:r>
      <w:r w:rsidR="00B36910">
        <w:rPr>
          <w:rFonts w:ascii="Times New Roman" w:hAnsi="Times New Roman" w:cs="Times New Roman"/>
          <w:b/>
          <w:color w:val="000000"/>
          <w:sz w:val="28"/>
          <w:szCs w:val="28"/>
          <w:lang w:val="en-US"/>
        </w:rPr>
        <w:t xml:space="preserve"> của Hội đồng nhân dân tỉnh</w:t>
      </w:r>
    </w:p>
    <w:p w14:paraId="3790F61D" w14:textId="2AE78447" w:rsidR="006B2906" w:rsidRPr="001D1ADE" w:rsidRDefault="002013F8" w:rsidP="00FF1E52">
      <w:pPr>
        <w:spacing w:before="60" w:after="60" w:line="264" w:lineRule="auto"/>
        <w:ind w:firstLine="851"/>
        <w:jc w:val="center"/>
        <w:rPr>
          <w:rFonts w:ascii="Times New Roman" w:eastAsia="Times New Roman" w:hAnsi="Times New Roman" w:cs="Times New Roman"/>
          <w:spacing w:val="2"/>
          <w:sz w:val="36"/>
          <w:szCs w:val="28"/>
        </w:rPr>
      </w:pPr>
      <w:r w:rsidRPr="001D1ADE">
        <w:rPr>
          <w:rFonts w:ascii="Times New Roman" w:eastAsia="Times New Roman" w:hAnsi="Times New Roman" w:cs="Times New Roman"/>
          <w:noProof/>
          <w:spacing w:val="2"/>
          <w:sz w:val="36"/>
          <w:szCs w:val="28"/>
          <w:lang w:val="en-US" w:eastAsia="en-US"/>
        </w:rPr>
        <mc:AlternateContent>
          <mc:Choice Requires="wps">
            <w:drawing>
              <wp:anchor distT="0" distB="0" distL="114300" distR="114300" simplePos="0" relativeHeight="251664384" behindDoc="0" locked="0" layoutInCell="1" allowOverlap="1" wp14:anchorId="56B4C855" wp14:editId="3DEF9302">
                <wp:simplePos x="0" y="0"/>
                <wp:positionH relativeFrom="column">
                  <wp:posOffset>2306320</wp:posOffset>
                </wp:positionH>
                <wp:positionV relativeFrom="paragraph">
                  <wp:posOffset>39370</wp:posOffset>
                </wp:positionV>
                <wp:extent cx="1133475" cy="0"/>
                <wp:effectExtent l="0" t="0" r="952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E1129F" id="AutoShape 11" o:spid="_x0000_s1026" type="#_x0000_t32" style="position:absolute;margin-left:181.6pt;margin-top:3.1pt;width:8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JI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"/>
            </w:pict>
          </mc:Fallback>
        </mc:AlternateContent>
      </w:r>
      <w:r w:rsidR="00EA1548" w:rsidRPr="001D1ADE">
        <w:rPr>
          <w:rFonts w:ascii="Times New Roman" w:eastAsia="Times New Roman" w:hAnsi="Times New Roman" w:cs="Times New Roman"/>
          <w:spacing w:val="2"/>
          <w:sz w:val="36"/>
          <w:szCs w:val="28"/>
        </w:rPr>
        <w:t xml:space="preserve"> </w:t>
      </w:r>
      <w:r w:rsidR="006B2906" w:rsidRPr="001D1ADE">
        <w:rPr>
          <w:rFonts w:ascii="Times New Roman" w:eastAsia="Times New Roman" w:hAnsi="Times New Roman" w:cs="Times New Roman"/>
          <w:spacing w:val="2"/>
          <w:sz w:val="36"/>
          <w:szCs w:val="28"/>
        </w:rPr>
        <w:softHyphen/>
      </w:r>
      <w:r w:rsidR="006B2906" w:rsidRPr="001D1ADE">
        <w:rPr>
          <w:rFonts w:ascii="Times New Roman" w:eastAsia="Times New Roman" w:hAnsi="Times New Roman" w:cs="Times New Roman"/>
          <w:spacing w:val="2"/>
          <w:sz w:val="36"/>
          <w:szCs w:val="28"/>
        </w:rPr>
        <w:softHyphen/>
      </w:r>
      <w:r w:rsidR="006B2906" w:rsidRPr="001D1ADE">
        <w:rPr>
          <w:rFonts w:ascii="Times New Roman" w:eastAsia="Times New Roman" w:hAnsi="Times New Roman" w:cs="Times New Roman"/>
          <w:spacing w:val="2"/>
          <w:sz w:val="36"/>
          <w:szCs w:val="28"/>
        </w:rPr>
        <w:softHyphen/>
      </w:r>
    </w:p>
    <w:p w14:paraId="4F3E8D9A" w14:textId="77777777" w:rsidR="006B2906" w:rsidRPr="003C520E" w:rsidRDefault="006B2906" w:rsidP="00724396">
      <w:pPr>
        <w:tabs>
          <w:tab w:val="left" w:pos="3130"/>
        </w:tabs>
        <w:spacing w:after="0" w:line="240" w:lineRule="auto"/>
        <w:jc w:val="center"/>
        <w:rPr>
          <w:rFonts w:ascii="Times New Roman" w:eastAsia="Times New Roman" w:hAnsi="Times New Roman" w:cs="Times New Roman"/>
          <w:b/>
          <w:sz w:val="28"/>
          <w:szCs w:val="28"/>
        </w:rPr>
      </w:pPr>
      <w:r w:rsidRPr="003C520E">
        <w:rPr>
          <w:rFonts w:ascii="Times New Roman" w:eastAsia="Times New Roman" w:hAnsi="Times New Roman" w:cs="Times New Roman"/>
          <w:b/>
          <w:sz w:val="28"/>
          <w:szCs w:val="28"/>
        </w:rPr>
        <w:t>HỘI ĐỒNG NHÂN DÂN TỈNH BÌNH THUẬN</w:t>
      </w:r>
    </w:p>
    <w:p w14:paraId="2DCB2955" w14:textId="42149595" w:rsidR="006B2906" w:rsidRPr="003C520E" w:rsidRDefault="006B2906" w:rsidP="00724396">
      <w:pPr>
        <w:tabs>
          <w:tab w:val="left" w:pos="3130"/>
        </w:tabs>
        <w:spacing w:after="0" w:line="240" w:lineRule="auto"/>
        <w:jc w:val="center"/>
        <w:rPr>
          <w:rFonts w:ascii="Times New Roman" w:eastAsia="Times New Roman" w:hAnsi="Times New Roman" w:cs="Times New Roman"/>
          <w:b/>
          <w:sz w:val="14"/>
          <w:szCs w:val="28"/>
        </w:rPr>
      </w:pPr>
      <w:r w:rsidRPr="003C520E">
        <w:rPr>
          <w:rFonts w:ascii="Times New Roman" w:eastAsia="Times New Roman" w:hAnsi="Times New Roman" w:cs="Times New Roman"/>
          <w:b/>
          <w:sz w:val="28"/>
          <w:szCs w:val="28"/>
        </w:rPr>
        <w:t>KHÓA X</w:t>
      </w:r>
      <w:r w:rsidR="00BF6A07">
        <w:rPr>
          <w:rFonts w:ascii="Times New Roman" w:eastAsia="Times New Roman" w:hAnsi="Times New Roman" w:cs="Times New Roman"/>
          <w:b/>
          <w:sz w:val="28"/>
          <w:szCs w:val="28"/>
          <w:lang w:val="en-US"/>
        </w:rPr>
        <w:t>I</w:t>
      </w:r>
      <w:r w:rsidR="0077749E" w:rsidRPr="003C520E">
        <w:rPr>
          <w:rFonts w:ascii="Times New Roman" w:eastAsia="Times New Roman" w:hAnsi="Times New Roman" w:cs="Times New Roman"/>
          <w:b/>
          <w:sz w:val="28"/>
          <w:szCs w:val="28"/>
        </w:rPr>
        <w:t>,</w:t>
      </w:r>
      <w:r w:rsidRPr="003C520E">
        <w:rPr>
          <w:rFonts w:ascii="Times New Roman" w:eastAsia="Times New Roman" w:hAnsi="Times New Roman" w:cs="Times New Roman"/>
          <w:b/>
          <w:sz w:val="28"/>
          <w:szCs w:val="28"/>
        </w:rPr>
        <w:t xml:space="preserve"> KỲ HỌP</w:t>
      </w:r>
      <w:r w:rsidR="00955494" w:rsidRPr="00DA7696">
        <w:rPr>
          <w:rFonts w:ascii="Times New Roman" w:eastAsia="Times New Roman" w:hAnsi="Times New Roman" w:cs="Times New Roman"/>
          <w:b/>
          <w:sz w:val="28"/>
          <w:szCs w:val="28"/>
        </w:rPr>
        <w:t xml:space="preserve"> </w:t>
      </w:r>
      <w:r w:rsidR="00767231" w:rsidRPr="00DA7696">
        <w:rPr>
          <w:rFonts w:ascii="Times New Roman" w:eastAsia="Times New Roman" w:hAnsi="Times New Roman" w:cs="Times New Roman"/>
          <w:b/>
          <w:sz w:val="28"/>
          <w:szCs w:val="28"/>
        </w:rPr>
        <w:t>………..</w:t>
      </w:r>
    </w:p>
    <w:p w14:paraId="2AAE7C8D" w14:textId="77777777" w:rsidR="00EA1548" w:rsidRPr="001D1ADE" w:rsidRDefault="00EA1548" w:rsidP="00281F00">
      <w:pPr>
        <w:spacing w:before="240" w:after="0" w:line="264" w:lineRule="auto"/>
        <w:ind w:firstLine="709"/>
        <w:jc w:val="both"/>
        <w:rPr>
          <w:rFonts w:ascii="Times New Roman" w:eastAsia="Times New Roman" w:hAnsi="Times New Roman" w:cs="Times New Roman"/>
          <w:i/>
          <w:spacing w:val="-2"/>
          <w:sz w:val="10"/>
          <w:szCs w:val="28"/>
          <w:lang w:val="en-US"/>
        </w:rPr>
      </w:pPr>
    </w:p>
    <w:p w14:paraId="484975F9" w14:textId="59AE758A" w:rsidR="00AB437F" w:rsidRPr="003C520E" w:rsidRDefault="00AB437F" w:rsidP="001D1ADE">
      <w:pPr>
        <w:spacing w:before="120" w:after="120" w:line="264" w:lineRule="auto"/>
        <w:ind w:firstLine="709"/>
        <w:jc w:val="both"/>
        <w:rPr>
          <w:rFonts w:ascii="Times New Roman" w:eastAsia="Times New Roman" w:hAnsi="Times New Roman" w:cs="Times New Roman"/>
          <w:i/>
          <w:spacing w:val="-2"/>
          <w:sz w:val="28"/>
          <w:szCs w:val="28"/>
        </w:rPr>
      </w:pPr>
      <w:r w:rsidRPr="003C520E">
        <w:rPr>
          <w:rFonts w:ascii="Times New Roman" w:eastAsia="Times New Roman" w:hAnsi="Times New Roman" w:cs="Times New Roman"/>
          <w:i/>
          <w:spacing w:val="-2"/>
          <w:sz w:val="28"/>
          <w:szCs w:val="28"/>
        </w:rPr>
        <w:t xml:space="preserve">Căn cứ Luật Tổ chức </w:t>
      </w:r>
      <w:r w:rsidR="00BF6A07">
        <w:rPr>
          <w:rFonts w:ascii="Times New Roman" w:eastAsia="Times New Roman" w:hAnsi="Times New Roman" w:cs="Times New Roman"/>
          <w:i/>
          <w:spacing w:val="-2"/>
          <w:sz w:val="28"/>
          <w:szCs w:val="28"/>
          <w:lang w:val="en-US"/>
        </w:rPr>
        <w:t>c</w:t>
      </w:r>
      <w:r w:rsidR="00F03B2C">
        <w:rPr>
          <w:rFonts w:ascii="Times New Roman" w:eastAsia="Times New Roman" w:hAnsi="Times New Roman" w:cs="Times New Roman"/>
          <w:i/>
          <w:spacing w:val="-2"/>
          <w:sz w:val="28"/>
          <w:szCs w:val="28"/>
        </w:rPr>
        <w:t xml:space="preserve">hính quyền địa phương </w:t>
      </w:r>
      <w:r w:rsidR="00F03B2C">
        <w:rPr>
          <w:rFonts w:ascii="Times New Roman" w:eastAsia="Times New Roman" w:hAnsi="Times New Roman" w:cs="Times New Roman"/>
          <w:i/>
          <w:spacing w:val="-2"/>
          <w:sz w:val="28"/>
          <w:szCs w:val="28"/>
          <w:lang w:val="en-US"/>
        </w:rPr>
        <w:t xml:space="preserve">ngày 19 tháng 6 năm </w:t>
      </w:r>
      <w:r w:rsidRPr="003C520E">
        <w:rPr>
          <w:rFonts w:ascii="Times New Roman" w:eastAsia="Times New Roman" w:hAnsi="Times New Roman" w:cs="Times New Roman"/>
          <w:i/>
          <w:spacing w:val="-2"/>
          <w:sz w:val="28"/>
          <w:szCs w:val="28"/>
        </w:rPr>
        <w:t>2015</w:t>
      </w:r>
      <w:r w:rsidRPr="00C81009">
        <w:rPr>
          <w:rFonts w:ascii="Times New Roman" w:eastAsia="Times New Roman" w:hAnsi="Times New Roman" w:cs="Times New Roman"/>
          <w:i/>
          <w:spacing w:val="-2"/>
          <w:sz w:val="28"/>
          <w:szCs w:val="28"/>
        </w:rPr>
        <w:t xml:space="preserve"> và Luật Sửa đổi, bổ sung một số điều</w:t>
      </w:r>
      <w:r w:rsidR="00B408B8">
        <w:rPr>
          <w:rFonts w:ascii="Times New Roman" w:eastAsia="Times New Roman" w:hAnsi="Times New Roman" w:cs="Times New Roman"/>
          <w:i/>
          <w:spacing w:val="-2"/>
          <w:sz w:val="28"/>
          <w:szCs w:val="28"/>
          <w:lang w:val="en-US"/>
        </w:rPr>
        <w:t xml:space="preserve"> của</w:t>
      </w:r>
      <w:r w:rsidRPr="00C81009">
        <w:rPr>
          <w:rFonts w:ascii="Times New Roman" w:eastAsia="Times New Roman" w:hAnsi="Times New Roman" w:cs="Times New Roman"/>
          <w:i/>
          <w:spacing w:val="-2"/>
          <w:sz w:val="28"/>
          <w:szCs w:val="28"/>
        </w:rPr>
        <w:t xml:space="preserve"> Luật Tổ chức Chính phủ và Luật Tổ chức </w:t>
      </w:r>
      <w:r w:rsidR="00BF6A07">
        <w:rPr>
          <w:rFonts w:ascii="Times New Roman" w:eastAsia="Times New Roman" w:hAnsi="Times New Roman" w:cs="Times New Roman"/>
          <w:i/>
          <w:spacing w:val="-2"/>
          <w:sz w:val="28"/>
          <w:szCs w:val="28"/>
          <w:lang w:val="en-US"/>
        </w:rPr>
        <w:t>c</w:t>
      </w:r>
      <w:r w:rsidRPr="00C81009">
        <w:rPr>
          <w:rFonts w:ascii="Times New Roman" w:eastAsia="Times New Roman" w:hAnsi="Times New Roman" w:cs="Times New Roman"/>
          <w:i/>
          <w:spacing w:val="-2"/>
          <w:sz w:val="28"/>
          <w:szCs w:val="28"/>
        </w:rPr>
        <w:t xml:space="preserve">hính quyền địa phương </w:t>
      </w:r>
      <w:r w:rsidR="00B408B8">
        <w:rPr>
          <w:rFonts w:ascii="Times New Roman" w:eastAsia="Times New Roman" w:hAnsi="Times New Roman" w:cs="Times New Roman"/>
          <w:i/>
          <w:spacing w:val="-2"/>
          <w:sz w:val="28"/>
          <w:szCs w:val="28"/>
          <w:lang w:val="en-US"/>
        </w:rPr>
        <w:t xml:space="preserve">ngày 22 tháng 11 </w:t>
      </w:r>
      <w:r w:rsidRPr="00C81009">
        <w:rPr>
          <w:rFonts w:ascii="Times New Roman" w:eastAsia="Times New Roman" w:hAnsi="Times New Roman" w:cs="Times New Roman"/>
          <w:i/>
          <w:spacing w:val="-2"/>
          <w:sz w:val="28"/>
          <w:szCs w:val="28"/>
        </w:rPr>
        <w:t>năm 2019</w:t>
      </w:r>
      <w:r w:rsidRPr="003C520E">
        <w:rPr>
          <w:rFonts w:ascii="Times New Roman" w:eastAsia="Times New Roman" w:hAnsi="Times New Roman" w:cs="Times New Roman"/>
          <w:i/>
          <w:spacing w:val="-2"/>
          <w:sz w:val="28"/>
          <w:szCs w:val="28"/>
        </w:rPr>
        <w:t>;</w:t>
      </w:r>
    </w:p>
    <w:p w14:paraId="4C128A21" w14:textId="77777777" w:rsidR="00073DDD" w:rsidRPr="00EE6065" w:rsidRDefault="00073DDD" w:rsidP="001D1ADE">
      <w:pPr>
        <w:spacing w:before="120" w:after="120" w:line="264" w:lineRule="auto"/>
        <w:ind w:firstLine="709"/>
        <w:jc w:val="both"/>
        <w:rPr>
          <w:rFonts w:ascii="Times New Roman" w:eastAsia="Times New Roman" w:hAnsi="Times New Roman" w:cs="Times New Roman"/>
          <w:i/>
          <w:spacing w:val="2"/>
          <w:sz w:val="28"/>
          <w:szCs w:val="28"/>
        </w:rPr>
      </w:pPr>
      <w:r w:rsidRPr="003C520E">
        <w:rPr>
          <w:rFonts w:ascii="Times New Roman" w:eastAsia="Times New Roman" w:hAnsi="Times New Roman" w:cs="Times New Roman"/>
          <w:i/>
          <w:spacing w:val="2"/>
          <w:sz w:val="28"/>
          <w:szCs w:val="28"/>
        </w:rPr>
        <w:t xml:space="preserve">Căn cứ Luật Ngân sách Nhà nước </w:t>
      </w:r>
      <w:r>
        <w:rPr>
          <w:rFonts w:ascii="Times New Roman" w:eastAsia="Times New Roman" w:hAnsi="Times New Roman" w:cs="Times New Roman"/>
          <w:i/>
          <w:spacing w:val="2"/>
          <w:sz w:val="28"/>
          <w:szCs w:val="28"/>
          <w:lang w:val="en-US"/>
        </w:rPr>
        <w:t xml:space="preserve">ngày 25 tháng 6 </w:t>
      </w:r>
      <w:r w:rsidRPr="003C520E">
        <w:rPr>
          <w:rFonts w:ascii="Times New Roman" w:eastAsia="Times New Roman" w:hAnsi="Times New Roman" w:cs="Times New Roman"/>
          <w:i/>
          <w:spacing w:val="2"/>
          <w:sz w:val="28"/>
          <w:szCs w:val="28"/>
        </w:rPr>
        <w:t>năm 2015;</w:t>
      </w:r>
    </w:p>
    <w:p w14:paraId="453FAC6C" w14:textId="3CB0E40A" w:rsidR="00AB437F" w:rsidRPr="00692F95" w:rsidRDefault="00AB437F" w:rsidP="001D1ADE">
      <w:pPr>
        <w:spacing w:before="120" w:after="120" w:line="264" w:lineRule="auto"/>
        <w:ind w:firstLine="709"/>
        <w:jc w:val="both"/>
        <w:rPr>
          <w:rFonts w:ascii="Times New Roman" w:eastAsia="Times New Roman" w:hAnsi="Times New Roman" w:cs="Times New Roman"/>
          <w:i/>
          <w:spacing w:val="2"/>
          <w:sz w:val="28"/>
          <w:szCs w:val="28"/>
        </w:rPr>
      </w:pPr>
      <w:r w:rsidRPr="00692F95">
        <w:rPr>
          <w:rFonts w:ascii="Times New Roman" w:eastAsia="Times New Roman" w:hAnsi="Times New Roman" w:cs="Times New Roman"/>
          <w:i/>
          <w:spacing w:val="2"/>
          <w:sz w:val="28"/>
          <w:szCs w:val="28"/>
        </w:rPr>
        <w:t xml:space="preserve">Căn cứ Luật </w:t>
      </w:r>
      <w:r w:rsidR="00B408B8">
        <w:rPr>
          <w:rFonts w:ascii="Times New Roman" w:eastAsia="Times New Roman" w:hAnsi="Times New Roman" w:cs="Times New Roman"/>
          <w:i/>
          <w:spacing w:val="2"/>
          <w:sz w:val="28"/>
          <w:szCs w:val="28"/>
          <w:lang w:val="en-US"/>
        </w:rPr>
        <w:t>B</w:t>
      </w:r>
      <w:r w:rsidRPr="00692F95">
        <w:rPr>
          <w:rFonts w:ascii="Times New Roman" w:eastAsia="Times New Roman" w:hAnsi="Times New Roman" w:cs="Times New Roman"/>
          <w:i/>
          <w:spacing w:val="2"/>
          <w:sz w:val="28"/>
          <w:szCs w:val="28"/>
        </w:rPr>
        <w:t xml:space="preserve">an hành văn bản quy phạm pháp luật </w:t>
      </w:r>
      <w:r w:rsidR="00B408B8">
        <w:rPr>
          <w:rFonts w:ascii="Times New Roman" w:eastAsia="Times New Roman" w:hAnsi="Times New Roman" w:cs="Times New Roman"/>
          <w:i/>
          <w:spacing w:val="2"/>
          <w:sz w:val="28"/>
          <w:szCs w:val="28"/>
          <w:lang w:val="en-US"/>
        </w:rPr>
        <w:t xml:space="preserve">ngày 22 tháng 6 </w:t>
      </w:r>
      <w:r w:rsidRPr="00692F95">
        <w:rPr>
          <w:rFonts w:ascii="Times New Roman" w:eastAsia="Times New Roman" w:hAnsi="Times New Roman" w:cs="Times New Roman"/>
          <w:i/>
          <w:spacing w:val="2"/>
          <w:sz w:val="28"/>
          <w:szCs w:val="28"/>
        </w:rPr>
        <w:t>năm 2015</w:t>
      </w:r>
      <w:r w:rsidR="00692F95" w:rsidRPr="00692F95">
        <w:rPr>
          <w:rFonts w:ascii="Times New Roman" w:eastAsia="Times New Roman" w:hAnsi="Times New Roman" w:cs="Times New Roman"/>
          <w:i/>
          <w:spacing w:val="2"/>
          <w:sz w:val="28"/>
          <w:szCs w:val="28"/>
        </w:rPr>
        <w:t xml:space="preserve"> và </w:t>
      </w:r>
      <w:bookmarkStart w:id="1" w:name="loai_1_name"/>
      <w:r w:rsidR="00692F95" w:rsidRPr="00692F95">
        <w:rPr>
          <w:rFonts w:ascii="Times New Roman" w:eastAsia="Times New Roman" w:hAnsi="Times New Roman" w:cs="Times New Roman"/>
          <w:i/>
          <w:spacing w:val="2"/>
          <w:sz w:val="28"/>
          <w:szCs w:val="28"/>
        </w:rPr>
        <w:t xml:space="preserve">Luật </w:t>
      </w:r>
      <w:r w:rsidR="00692F95" w:rsidRPr="00692F95">
        <w:rPr>
          <w:rFonts w:ascii="Times New Roman" w:hAnsi="Times New Roman" w:cs="Times New Roman"/>
          <w:i/>
          <w:color w:val="000000"/>
          <w:sz w:val="28"/>
          <w:szCs w:val="28"/>
          <w:shd w:val="clear" w:color="auto" w:fill="FFFFFF"/>
        </w:rPr>
        <w:t xml:space="preserve">Sửa đổi, bổ sung một số điều của </w:t>
      </w:r>
      <w:bookmarkEnd w:id="1"/>
      <w:r w:rsidR="00692F95" w:rsidRPr="00692F95">
        <w:rPr>
          <w:rFonts w:ascii="Times New Roman" w:eastAsia="Times New Roman" w:hAnsi="Times New Roman" w:cs="Times New Roman"/>
          <w:i/>
          <w:spacing w:val="2"/>
          <w:sz w:val="28"/>
          <w:szCs w:val="28"/>
        </w:rPr>
        <w:t xml:space="preserve">Luật </w:t>
      </w:r>
      <w:r w:rsidR="00B408B8">
        <w:rPr>
          <w:rFonts w:ascii="Times New Roman" w:eastAsia="Times New Roman" w:hAnsi="Times New Roman" w:cs="Times New Roman"/>
          <w:i/>
          <w:spacing w:val="2"/>
          <w:sz w:val="28"/>
          <w:szCs w:val="28"/>
          <w:lang w:val="en-US"/>
        </w:rPr>
        <w:t>B</w:t>
      </w:r>
      <w:r w:rsidR="00692F95" w:rsidRPr="00692F95">
        <w:rPr>
          <w:rFonts w:ascii="Times New Roman" w:eastAsia="Times New Roman" w:hAnsi="Times New Roman" w:cs="Times New Roman"/>
          <w:i/>
          <w:spacing w:val="2"/>
          <w:sz w:val="28"/>
          <w:szCs w:val="28"/>
        </w:rPr>
        <w:t xml:space="preserve">an hành văn bản quy phạm pháp luật </w:t>
      </w:r>
      <w:r w:rsidR="00B408B8">
        <w:rPr>
          <w:rFonts w:ascii="Times New Roman" w:eastAsia="Times New Roman" w:hAnsi="Times New Roman" w:cs="Times New Roman"/>
          <w:i/>
          <w:spacing w:val="2"/>
          <w:sz w:val="28"/>
          <w:szCs w:val="28"/>
          <w:lang w:val="en-US"/>
        </w:rPr>
        <w:t xml:space="preserve">ngày 18 tháng 6 </w:t>
      </w:r>
      <w:r w:rsidR="00692F95" w:rsidRPr="00692F95">
        <w:rPr>
          <w:rFonts w:ascii="Times New Roman" w:eastAsia="Times New Roman" w:hAnsi="Times New Roman" w:cs="Times New Roman"/>
          <w:i/>
          <w:spacing w:val="2"/>
          <w:sz w:val="28"/>
          <w:szCs w:val="28"/>
        </w:rPr>
        <w:t>năm 2020;</w:t>
      </w:r>
    </w:p>
    <w:p w14:paraId="75948B6B" w14:textId="77777777" w:rsidR="00073DDD" w:rsidRPr="00073DDD" w:rsidRDefault="00073DDD" w:rsidP="001D1ADE">
      <w:pPr>
        <w:spacing w:before="120" w:after="120" w:line="264" w:lineRule="auto"/>
        <w:ind w:firstLine="748"/>
        <w:jc w:val="both"/>
        <w:rPr>
          <w:rFonts w:ascii="Times New Roman" w:hAnsi="Times New Roman" w:cs="Times New Roman"/>
          <w:i/>
          <w:sz w:val="28"/>
          <w:szCs w:val="28"/>
          <w:lang w:val="pl-PL"/>
        </w:rPr>
      </w:pPr>
      <w:r w:rsidRPr="00073DDD">
        <w:rPr>
          <w:rFonts w:ascii="Times New Roman" w:hAnsi="Times New Roman" w:cs="Times New Roman"/>
          <w:i/>
          <w:sz w:val="28"/>
          <w:szCs w:val="28"/>
          <w:lang w:val="pl-PL"/>
        </w:rPr>
        <w:t>Căn cứ Nghị quyết số 524/2012/UBTVQH13 ngày 20 tháng 9 năm 2012 của Ủy ban Thường vụ Quốc hội về một số chế độ chi tiêu đảm bảo hoạt động của Quốc hội;</w:t>
      </w:r>
    </w:p>
    <w:p w14:paraId="5EB572CB" w14:textId="77777777" w:rsidR="00073DDD" w:rsidRPr="00073DDD" w:rsidRDefault="00073DDD" w:rsidP="001D1ADE">
      <w:pPr>
        <w:spacing w:before="120" w:after="120" w:line="264" w:lineRule="auto"/>
        <w:ind w:firstLine="748"/>
        <w:jc w:val="both"/>
        <w:rPr>
          <w:rFonts w:ascii="Times New Roman" w:hAnsi="Times New Roman" w:cs="Times New Roman"/>
          <w:i/>
          <w:sz w:val="28"/>
          <w:szCs w:val="28"/>
          <w:lang w:val="pl-PL"/>
        </w:rPr>
      </w:pPr>
      <w:r w:rsidRPr="00073DDD">
        <w:rPr>
          <w:rFonts w:ascii="Times New Roman" w:hAnsi="Times New Roman" w:cs="Times New Roman"/>
          <w:i/>
          <w:sz w:val="28"/>
          <w:szCs w:val="28"/>
          <w:lang w:val="pl-PL"/>
        </w:rPr>
        <w:t>Căn cứ Nghị quyết số 1206/2016/NQ-UBTVQH13 ngày 13 tháng 5 năm 2016 của Ủy ban Thường vụ Quốc hội quy định về chế độ, chính sách và các điều kiện bảo đảm hoạt động của Đại biểu HĐND;</w:t>
      </w:r>
    </w:p>
    <w:p w14:paraId="432CFBA0" w14:textId="7A18292E" w:rsidR="00746421" w:rsidRPr="00073DDD" w:rsidRDefault="00073DDD" w:rsidP="001D1ADE">
      <w:pPr>
        <w:spacing w:before="120" w:after="120" w:line="264" w:lineRule="auto"/>
        <w:ind w:firstLine="748"/>
        <w:jc w:val="both"/>
        <w:rPr>
          <w:rFonts w:ascii="Times New Roman" w:hAnsi="Times New Roman" w:cs="Times New Roman"/>
          <w:i/>
          <w:sz w:val="28"/>
          <w:szCs w:val="28"/>
          <w:lang w:val="pl-PL"/>
        </w:rPr>
      </w:pPr>
      <w:r w:rsidRPr="00073DDD">
        <w:rPr>
          <w:rFonts w:ascii="Times New Roman" w:hAnsi="Times New Roman" w:cs="Times New Roman"/>
          <w:i/>
          <w:sz w:val="28"/>
          <w:szCs w:val="28"/>
          <w:lang w:val="pl-PL"/>
        </w:rPr>
        <w:t xml:space="preserve">Căn cứ </w:t>
      </w:r>
      <w:r>
        <w:rPr>
          <w:rFonts w:ascii="Times New Roman" w:hAnsi="Times New Roman" w:cs="Times New Roman"/>
          <w:i/>
          <w:sz w:val="28"/>
          <w:szCs w:val="28"/>
          <w:lang w:val="pl-PL"/>
        </w:rPr>
        <w:t>Q</w:t>
      </w:r>
      <w:r w:rsidRPr="00073DDD">
        <w:rPr>
          <w:rFonts w:ascii="Times New Roman" w:hAnsi="Times New Roman" w:cs="Times New Roman"/>
          <w:i/>
          <w:sz w:val="28"/>
          <w:szCs w:val="28"/>
          <w:lang w:val="pl-PL"/>
        </w:rPr>
        <w:t xml:space="preserve">uyết </w:t>
      </w:r>
      <w:r>
        <w:rPr>
          <w:rFonts w:ascii="Times New Roman" w:hAnsi="Times New Roman" w:cs="Times New Roman"/>
          <w:i/>
          <w:sz w:val="28"/>
          <w:szCs w:val="28"/>
          <w:lang w:val="pl-PL"/>
        </w:rPr>
        <w:t xml:space="preserve">định </w:t>
      </w:r>
      <w:r w:rsidRPr="00073DDD">
        <w:rPr>
          <w:rFonts w:ascii="Times New Roman" w:hAnsi="Times New Roman" w:cs="Times New Roman"/>
          <w:i/>
          <w:sz w:val="28"/>
          <w:szCs w:val="28"/>
          <w:lang w:val="pl-PL"/>
        </w:rPr>
        <w:t xml:space="preserve">số </w:t>
      </w:r>
      <w:r w:rsidR="00746421">
        <w:rPr>
          <w:rFonts w:ascii="Times New Roman" w:hAnsi="Times New Roman" w:cs="Times New Roman"/>
          <w:i/>
          <w:sz w:val="28"/>
          <w:szCs w:val="28"/>
          <w:lang w:val="pl-PL"/>
        </w:rPr>
        <w:t>3</w:t>
      </w:r>
      <w:r w:rsidRPr="00073DDD">
        <w:rPr>
          <w:rFonts w:ascii="Times New Roman" w:hAnsi="Times New Roman" w:cs="Times New Roman"/>
          <w:i/>
          <w:sz w:val="28"/>
          <w:szCs w:val="28"/>
          <w:lang w:val="pl-PL"/>
        </w:rPr>
        <w:t>2</w:t>
      </w:r>
      <w:r w:rsidR="00746421">
        <w:rPr>
          <w:rFonts w:ascii="Times New Roman" w:hAnsi="Times New Roman" w:cs="Times New Roman"/>
          <w:i/>
          <w:sz w:val="28"/>
          <w:szCs w:val="28"/>
          <w:lang w:val="pl-PL"/>
        </w:rPr>
        <w:t>/</w:t>
      </w:r>
      <w:r w:rsidRPr="00073DDD">
        <w:rPr>
          <w:rFonts w:ascii="Times New Roman" w:hAnsi="Times New Roman" w:cs="Times New Roman"/>
          <w:i/>
          <w:sz w:val="28"/>
          <w:szCs w:val="28"/>
          <w:lang w:val="pl-PL"/>
        </w:rPr>
        <w:t>Q</w:t>
      </w:r>
      <w:r w:rsidR="00746421">
        <w:rPr>
          <w:rFonts w:ascii="Times New Roman" w:hAnsi="Times New Roman" w:cs="Times New Roman"/>
          <w:i/>
          <w:sz w:val="28"/>
          <w:szCs w:val="28"/>
          <w:lang w:val="pl-PL"/>
        </w:rPr>
        <w:t>Đ</w:t>
      </w:r>
      <w:r w:rsidRPr="00073DDD">
        <w:rPr>
          <w:rFonts w:ascii="Times New Roman" w:hAnsi="Times New Roman" w:cs="Times New Roman"/>
          <w:i/>
          <w:sz w:val="28"/>
          <w:szCs w:val="28"/>
          <w:lang w:val="pl-PL"/>
        </w:rPr>
        <w:t>-V</w:t>
      </w:r>
      <w:r w:rsidR="00746421">
        <w:rPr>
          <w:rFonts w:ascii="Times New Roman" w:hAnsi="Times New Roman" w:cs="Times New Roman"/>
          <w:i/>
          <w:sz w:val="28"/>
          <w:szCs w:val="28"/>
          <w:lang w:val="pl-PL"/>
        </w:rPr>
        <w:t>P</w:t>
      </w:r>
      <w:r w:rsidRPr="00073DDD">
        <w:rPr>
          <w:rFonts w:ascii="Times New Roman" w:hAnsi="Times New Roman" w:cs="Times New Roman"/>
          <w:i/>
          <w:sz w:val="28"/>
          <w:szCs w:val="28"/>
          <w:lang w:val="pl-PL"/>
        </w:rPr>
        <w:t>QH ngày 1</w:t>
      </w:r>
      <w:r w:rsidR="00746421">
        <w:rPr>
          <w:rFonts w:ascii="Times New Roman" w:hAnsi="Times New Roman" w:cs="Times New Roman"/>
          <w:i/>
          <w:sz w:val="28"/>
          <w:szCs w:val="28"/>
          <w:lang w:val="pl-PL"/>
        </w:rPr>
        <w:t>9</w:t>
      </w:r>
      <w:r w:rsidRPr="00073DDD">
        <w:rPr>
          <w:rFonts w:ascii="Times New Roman" w:hAnsi="Times New Roman" w:cs="Times New Roman"/>
          <w:i/>
          <w:sz w:val="28"/>
          <w:szCs w:val="28"/>
          <w:lang w:val="pl-PL"/>
        </w:rPr>
        <w:t xml:space="preserve"> tháng </w:t>
      </w:r>
      <w:r w:rsidR="00746421">
        <w:rPr>
          <w:rFonts w:ascii="Times New Roman" w:hAnsi="Times New Roman" w:cs="Times New Roman"/>
          <w:i/>
          <w:sz w:val="28"/>
          <w:szCs w:val="28"/>
          <w:lang w:val="pl-PL"/>
        </w:rPr>
        <w:t>01</w:t>
      </w:r>
      <w:r w:rsidRPr="00073DDD">
        <w:rPr>
          <w:rFonts w:ascii="Times New Roman" w:hAnsi="Times New Roman" w:cs="Times New Roman"/>
          <w:i/>
          <w:sz w:val="28"/>
          <w:szCs w:val="28"/>
          <w:lang w:val="pl-PL"/>
        </w:rPr>
        <w:t xml:space="preserve"> năm 20</w:t>
      </w:r>
      <w:r w:rsidR="00746421">
        <w:rPr>
          <w:rFonts w:ascii="Times New Roman" w:hAnsi="Times New Roman" w:cs="Times New Roman"/>
          <w:i/>
          <w:sz w:val="28"/>
          <w:szCs w:val="28"/>
          <w:lang w:val="pl-PL"/>
        </w:rPr>
        <w:t>22</w:t>
      </w:r>
      <w:r w:rsidRPr="00073DDD">
        <w:rPr>
          <w:rFonts w:ascii="Times New Roman" w:hAnsi="Times New Roman" w:cs="Times New Roman"/>
          <w:i/>
          <w:sz w:val="28"/>
          <w:szCs w:val="28"/>
          <w:lang w:val="pl-PL"/>
        </w:rPr>
        <w:t xml:space="preserve"> của </w:t>
      </w:r>
      <w:r w:rsidR="00746421">
        <w:rPr>
          <w:rFonts w:ascii="Times New Roman" w:hAnsi="Times New Roman" w:cs="Times New Roman"/>
          <w:i/>
          <w:sz w:val="28"/>
          <w:szCs w:val="28"/>
          <w:lang w:val="pl-PL"/>
        </w:rPr>
        <w:t xml:space="preserve">Văn phòng Quốc hội </w:t>
      </w:r>
      <w:r w:rsidRPr="00073DDD">
        <w:rPr>
          <w:rFonts w:ascii="Times New Roman" w:hAnsi="Times New Roman" w:cs="Times New Roman"/>
          <w:i/>
          <w:sz w:val="28"/>
          <w:szCs w:val="28"/>
          <w:lang w:val="pl-PL"/>
        </w:rPr>
        <w:t xml:space="preserve">về </w:t>
      </w:r>
      <w:r w:rsidR="00746421">
        <w:rPr>
          <w:rFonts w:ascii="Times New Roman" w:hAnsi="Times New Roman" w:cs="Times New Roman"/>
          <w:i/>
          <w:sz w:val="28"/>
          <w:szCs w:val="28"/>
          <w:lang w:val="pl-PL"/>
        </w:rPr>
        <w:t xml:space="preserve">việc điều chỉnh một số định mức chi trong </w:t>
      </w:r>
      <w:r w:rsidR="00746421" w:rsidRPr="00073DDD">
        <w:rPr>
          <w:rFonts w:ascii="Times New Roman" w:hAnsi="Times New Roman" w:cs="Times New Roman"/>
          <w:i/>
          <w:sz w:val="28"/>
          <w:szCs w:val="28"/>
          <w:lang w:val="pl-PL"/>
        </w:rPr>
        <w:t xml:space="preserve">Nghị quyết số 524/2012/UBTVQH13 về một số chế độ chi tiêu đảm bảo hoạt động của </w:t>
      </w:r>
      <w:r w:rsidR="00746421">
        <w:rPr>
          <w:rFonts w:ascii="Times New Roman" w:hAnsi="Times New Roman" w:cs="Times New Roman"/>
          <w:i/>
          <w:sz w:val="28"/>
          <w:szCs w:val="28"/>
          <w:lang w:val="pl-PL"/>
        </w:rPr>
        <w:t>q</w:t>
      </w:r>
      <w:r w:rsidR="00746421" w:rsidRPr="00073DDD">
        <w:rPr>
          <w:rFonts w:ascii="Times New Roman" w:hAnsi="Times New Roman" w:cs="Times New Roman"/>
          <w:i/>
          <w:sz w:val="28"/>
          <w:szCs w:val="28"/>
          <w:lang w:val="pl-PL"/>
        </w:rPr>
        <w:t>uốc hội;</w:t>
      </w:r>
    </w:p>
    <w:p w14:paraId="691BED8E" w14:textId="03EFFF38" w:rsidR="00B97A81" w:rsidRDefault="00AB437F" w:rsidP="001D1ADE">
      <w:pPr>
        <w:spacing w:before="120" w:after="120" w:line="264" w:lineRule="auto"/>
        <w:ind w:firstLine="709"/>
        <w:jc w:val="both"/>
        <w:rPr>
          <w:rFonts w:ascii="Times New Roman" w:eastAsia="Times New Roman" w:hAnsi="Times New Roman" w:cs="Times New Roman"/>
          <w:i/>
          <w:spacing w:val="2"/>
          <w:sz w:val="28"/>
          <w:szCs w:val="28"/>
          <w:lang w:val="en-US"/>
        </w:rPr>
      </w:pPr>
      <w:r w:rsidRPr="003C520E">
        <w:rPr>
          <w:rFonts w:ascii="Times New Roman" w:eastAsia="Times New Roman" w:hAnsi="Times New Roman" w:cs="Times New Roman"/>
          <w:i/>
          <w:sz w:val="28"/>
          <w:szCs w:val="28"/>
        </w:rPr>
        <w:t xml:space="preserve">Xét Tờ trình số </w:t>
      </w:r>
      <w:r w:rsidRPr="00DA7696">
        <w:rPr>
          <w:rFonts w:ascii="Times New Roman" w:eastAsia="Times New Roman" w:hAnsi="Times New Roman" w:cs="Times New Roman"/>
          <w:i/>
          <w:sz w:val="28"/>
          <w:szCs w:val="28"/>
        </w:rPr>
        <w:t xml:space="preserve">     </w:t>
      </w:r>
      <w:r w:rsidRPr="003C520E">
        <w:rPr>
          <w:rFonts w:ascii="Times New Roman" w:eastAsia="Times New Roman" w:hAnsi="Times New Roman" w:cs="Times New Roman"/>
          <w:i/>
          <w:sz w:val="28"/>
          <w:szCs w:val="28"/>
        </w:rPr>
        <w:t xml:space="preserve">/TTr-UBND  ngày  </w:t>
      </w:r>
      <w:r w:rsidRPr="00DA7696">
        <w:rPr>
          <w:rFonts w:ascii="Times New Roman" w:eastAsia="Times New Roman" w:hAnsi="Times New Roman" w:cs="Times New Roman"/>
          <w:i/>
          <w:sz w:val="28"/>
          <w:szCs w:val="28"/>
        </w:rPr>
        <w:t xml:space="preserve">  </w:t>
      </w:r>
      <w:r w:rsidRPr="003C520E">
        <w:rPr>
          <w:rFonts w:ascii="Times New Roman" w:eastAsia="Times New Roman" w:hAnsi="Times New Roman" w:cs="Times New Roman"/>
          <w:i/>
          <w:sz w:val="28"/>
          <w:szCs w:val="28"/>
        </w:rPr>
        <w:t xml:space="preserve"> tháng </w:t>
      </w:r>
      <w:r w:rsidRPr="00DA7696">
        <w:rPr>
          <w:rFonts w:ascii="Times New Roman" w:eastAsia="Times New Roman" w:hAnsi="Times New Roman" w:cs="Times New Roman"/>
          <w:i/>
          <w:sz w:val="28"/>
          <w:szCs w:val="28"/>
        </w:rPr>
        <w:t xml:space="preserve">  </w:t>
      </w:r>
      <w:r w:rsidRPr="003C520E">
        <w:rPr>
          <w:rFonts w:ascii="Times New Roman" w:eastAsia="Times New Roman" w:hAnsi="Times New Roman" w:cs="Times New Roman"/>
          <w:i/>
          <w:sz w:val="28"/>
          <w:szCs w:val="28"/>
        </w:rPr>
        <w:t xml:space="preserve"> năm 20</w:t>
      </w:r>
      <w:r w:rsidRPr="00DA7696">
        <w:rPr>
          <w:rFonts w:ascii="Times New Roman" w:eastAsia="Times New Roman" w:hAnsi="Times New Roman" w:cs="Times New Roman"/>
          <w:i/>
          <w:sz w:val="28"/>
          <w:szCs w:val="28"/>
        </w:rPr>
        <w:t>2</w:t>
      </w:r>
      <w:r w:rsidR="00B408B8">
        <w:rPr>
          <w:rFonts w:ascii="Times New Roman" w:eastAsia="Times New Roman" w:hAnsi="Times New Roman" w:cs="Times New Roman"/>
          <w:i/>
          <w:sz w:val="28"/>
          <w:szCs w:val="28"/>
          <w:lang w:val="en-US"/>
        </w:rPr>
        <w:t>3</w:t>
      </w:r>
      <w:r w:rsidRPr="003C520E">
        <w:rPr>
          <w:rFonts w:ascii="Times New Roman" w:eastAsia="Times New Roman" w:hAnsi="Times New Roman" w:cs="Times New Roman"/>
          <w:i/>
          <w:sz w:val="28"/>
          <w:szCs w:val="28"/>
        </w:rPr>
        <w:t xml:space="preserve"> của Ủy ban nhân </w:t>
      </w:r>
      <w:r w:rsidRPr="00B408B8">
        <w:rPr>
          <w:rFonts w:ascii="Times New Roman" w:eastAsia="Times New Roman" w:hAnsi="Times New Roman" w:cs="Times New Roman"/>
          <w:i/>
          <w:sz w:val="28"/>
          <w:szCs w:val="28"/>
        </w:rPr>
        <w:t xml:space="preserve">dân tỉnh về việc đề nghị ban hành Nghị quyết </w:t>
      </w:r>
      <w:r w:rsidR="00B408B8" w:rsidRPr="00B408B8">
        <w:rPr>
          <w:rFonts w:ascii="Times New Roman" w:eastAsia="Times New Roman" w:hAnsi="Times New Roman" w:cs="Times New Roman"/>
          <w:i/>
          <w:sz w:val="28"/>
          <w:szCs w:val="28"/>
          <w:lang w:val="en-US"/>
        </w:rPr>
        <w:t xml:space="preserve">Sửa đổi, bổ sung </w:t>
      </w:r>
      <w:r w:rsidR="00B408B8" w:rsidRPr="00B408B8">
        <w:rPr>
          <w:rFonts w:ascii="Times New Roman" w:hAnsi="Times New Roman" w:cs="Times New Roman"/>
          <w:color w:val="000000"/>
          <w:sz w:val="28"/>
          <w:szCs w:val="28"/>
          <w:lang w:val="en-US"/>
        </w:rPr>
        <w:t>một số điều của Q</w:t>
      </w:r>
      <w:r w:rsidR="00B408B8" w:rsidRPr="00B408B8">
        <w:rPr>
          <w:rFonts w:ascii="Times New Roman" w:hAnsi="Times New Roman" w:cs="Times New Roman"/>
          <w:color w:val="000000"/>
          <w:sz w:val="28"/>
          <w:szCs w:val="28"/>
        </w:rPr>
        <w:t xml:space="preserve">uy định </w:t>
      </w:r>
      <w:r w:rsidR="00B408B8" w:rsidRPr="00B408B8">
        <w:rPr>
          <w:rFonts w:ascii="Times New Roman" w:hAnsi="Times New Roman" w:cs="Times New Roman"/>
          <w:bCs/>
          <w:sz w:val="28"/>
          <w:szCs w:val="28"/>
          <w:lang w:val="nl-NL"/>
        </w:rPr>
        <w:t xml:space="preserve">chế độ, chính sách và các điều kiện bảo đảm hoạt động của Hội đồng nhân dân các cấp </w:t>
      </w:r>
      <w:r w:rsidR="00B408B8" w:rsidRPr="00B408B8">
        <w:rPr>
          <w:rFonts w:ascii="Times New Roman" w:hAnsi="Times New Roman" w:cs="Times New Roman"/>
          <w:color w:val="000000"/>
          <w:sz w:val="28"/>
          <w:szCs w:val="28"/>
        </w:rPr>
        <w:t>trên địa bàn tỉnh</w:t>
      </w:r>
      <w:r w:rsidRPr="003C520E">
        <w:rPr>
          <w:rFonts w:ascii="Times New Roman" w:eastAsia="Times New Roman" w:hAnsi="Times New Roman" w:cs="Times New Roman"/>
          <w:i/>
          <w:spacing w:val="2"/>
          <w:sz w:val="28"/>
          <w:szCs w:val="28"/>
        </w:rPr>
        <w:t xml:space="preserve">; Báo cáo thẩm tra </w:t>
      </w:r>
      <w:r w:rsidR="00B408B8">
        <w:rPr>
          <w:rFonts w:ascii="Times New Roman" w:eastAsia="Times New Roman" w:hAnsi="Times New Roman" w:cs="Times New Roman"/>
          <w:i/>
          <w:spacing w:val="2"/>
          <w:sz w:val="28"/>
          <w:szCs w:val="28"/>
          <w:lang w:val="en-US"/>
        </w:rPr>
        <w:t xml:space="preserve">số ….ngày … tháng… năm 2023 </w:t>
      </w:r>
      <w:r w:rsidRPr="003C520E">
        <w:rPr>
          <w:rFonts w:ascii="Times New Roman" w:eastAsia="Times New Roman" w:hAnsi="Times New Roman" w:cs="Times New Roman"/>
          <w:i/>
          <w:spacing w:val="2"/>
          <w:sz w:val="28"/>
          <w:szCs w:val="28"/>
        </w:rPr>
        <w:t xml:space="preserve">của Ban </w:t>
      </w:r>
      <w:r w:rsidR="008347C8">
        <w:rPr>
          <w:rFonts w:ascii="Times New Roman" w:eastAsia="Times New Roman" w:hAnsi="Times New Roman" w:cs="Times New Roman"/>
          <w:i/>
          <w:spacing w:val="2"/>
          <w:sz w:val="28"/>
          <w:szCs w:val="28"/>
          <w:lang w:val="en-US"/>
        </w:rPr>
        <w:t>….</w:t>
      </w:r>
      <w:r w:rsidRPr="003C520E">
        <w:rPr>
          <w:rFonts w:ascii="Times New Roman" w:eastAsia="Times New Roman" w:hAnsi="Times New Roman" w:cs="Times New Roman"/>
          <w:i/>
          <w:spacing w:val="2"/>
          <w:sz w:val="28"/>
          <w:szCs w:val="28"/>
        </w:rPr>
        <w:t xml:space="preserve"> Hội đồng nhân dân tỉnh</w:t>
      </w:r>
      <w:r w:rsidR="00B408B8">
        <w:rPr>
          <w:rFonts w:ascii="Times New Roman" w:eastAsia="Times New Roman" w:hAnsi="Times New Roman" w:cs="Times New Roman"/>
          <w:i/>
          <w:spacing w:val="2"/>
          <w:sz w:val="28"/>
          <w:szCs w:val="28"/>
          <w:lang w:val="en-US"/>
        </w:rPr>
        <w:t>;</w:t>
      </w:r>
      <w:r w:rsidRPr="003C520E">
        <w:rPr>
          <w:rFonts w:ascii="Times New Roman" w:eastAsia="Times New Roman" w:hAnsi="Times New Roman" w:cs="Times New Roman"/>
          <w:i/>
          <w:spacing w:val="2"/>
          <w:sz w:val="28"/>
          <w:szCs w:val="28"/>
        </w:rPr>
        <w:t xml:space="preserve"> ý kiến </w:t>
      </w:r>
      <w:r w:rsidR="00B408B8">
        <w:rPr>
          <w:rFonts w:ascii="Times New Roman" w:eastAsia="Times New Roman" w:hAnsi="Times New Roman" w:cs="Times New Roman"/>
          <w:i/>
          <w:spacing w:val="2"/>
          <w:sz w:val="28"/>
          <w:szCs w:val="28"/>
          <w:lang w:val="en-US"/>
        </w:rPr>
        <w:t xml:space="preserve">thảo luận </w:t>
      </w:r>
      <w:r w:rsidR="008347C8">
        <w:rPr>
          <w:rFonts w:ascii="Times New Roman" w:eastAsia="Times New Roman" w:hAnsi="Times New Roman" w:cs="Times New Roman"/>
          <w:i/>
          <w:spacing w:val="2"/>
          <w:sz w:val="28"/>
          <w:szCs w:val="28"/>
        </w:rPr>
        <w:t>của đại biểu Hội đồng nhân dân</w:t>
      </w:r>
      <w:r w:rsidR="00B408B8">
        <w:rPr>
          <w:rFonts w:ascii="Times New Roman" w:eastAsia="Times New Roman" w:hAnsi="Times New Roman" w:cs="Times New Roman"/>
          <w:i/>
          <w:spacing w:val="2"/>
          <w:sz w:val="28"/>
          <w:szCs w:val="28"/>
          <w:lang w:val="en-US"/>
        </w:rPr>
        <w:t xml:space="preserve"> tại kỳ họp.</w:t>
      </w:r>
    </w:p>
    <w:p w14:paraId="6F7556D2" w14:textId="77777777" w:rsidR="006B2906" w:rsidRPr="003C520E" w:rsidRDefault="006B2906" w:rsidP="001D1ADE">
      <w:pPr>
        <w:tabs>
          <w:tab w:val="left" w:pos="3443"/>
        </w:tabs>
        <w:spacing w:before="120" w:after="120" w:line="264" w:lineRule="auto"/>
        <w:jc w:val="center"/>
        <w:rPr>
          <w:rFonts w:ascii="Times New Roman" w:eastAsia="Times New Roman" w:hAnsi="Times New Roman" w:cs="Times New Roman"/>
          <w:b/>
          <w:sz w:val="28"/>
          <w:szCs w:val="28"/>
        </w:rPr>
      </w:pPr>
      <w:r w:rsidRPr="003C520E">
        <w:rPr>
          <w:rFonts w:ascii="Times New Roman" w:eastAsia="Times New Roman" w:hAnsi="Times New Roman" w:cs="Times New Roman"/>
          <w:b/>
          <w:sz w:val="28"/>
          <w:szCs w:val="28"/>
        </w:rPr>
        <w:lastRenderedPageBreak/>
        <w:t>QUYẾT NGHỊ:</w:t>
      </w:r>
    </w:p>
    <w:p w14:paraId="33093D34" w14:textId="657DEC3C" w:rsidR="00B36910" w:rsidRDefault="00214B4E" w:rsidP="001D1ADE">
      <w:pPr>
        <w:tabs>
          <w:tab w:val="left" w:pos="1114"/>
        </w:tabs>
        <w:spacing w:before="120" w:after="120" w:line="264" w:lineRule="auto"/>
        <w:ind w:firstLine="709"/>
        <w:jc w:val="both"/>
        <w:rPr>
          <w:rFonts w:ascii="Times New Roman" w:hAnsi="Times New Roman" w:cs="Times New Roman"/>
          <w:b/>
          <w:color w:val="000000"/>
          <w:sz w:val="28"/>
          <w:szCs w:val="28"/>
          <w:lang w:val="en-US"/>
        </w:rPr>
      </w:pPr>
      <w:r>
        <w:rPr>
          <w:rFonts w:ascii="Times New Roman" w:hAnsi="Times New Roman" w:cs="Times New Roman"/>
          <w:b/>
          <w:sz w:val="28"/>
          <w:szCs w:val="28"/>
        </w:rPr>
        <w:t xml:space="preserve">Điều 1. </w:t>
      </w:r>
      <w:r w:rsidR="00B36910">
        <w:rPr>
          <w:rFonts w:ascii="Times New Roman" w:hAnsi="Times New Roman" w:cs="Times New Roman"/>
          <w:b/>
          <w:sz w:val="28"/>
          <w:szCs w:val="28"/>
          <w:lang w:val="en-US"/>
        </w:rPr>
        <w:t xml:space="preserve">Sửa đổi, bổ sung một số điều của </w:t>
      </w:r>
      <w:r w:rsidR="00B36910" w:rsidRPr="00F03B2C">
        <w:rPr>
          <w:rFonts w:ascii="Times New Roman" w:hAnsi="Times New Roman" w:cs="Times New Roman"/>
          <w:b/>
          <w:color w:val="000000"/>
          <w:sz w:val="28"/>
          <w:szCs w:val="28"/>
          <w:lang w:val="en-US"/>
        </w:rPr>
        <w:t>Q</w:t>
      </w:r>
      <w:r w:rsidR="00B36910" w:rsidRPr="00F03B2C">
        <w:rPr>
          <w:rFonts w:ascii="Times New Roman" w:hAnsi="Times New Roman" w:cs="Times New Roman"/>
          <w:b/>
          <w:color w:val="000000"/>
          <w:sz w:val="28"/>
          <w:szCs w:val="28"/>
        </w:rPr>
        <w:t xml:space="preserve">uy định </w:t>
      </w:r>
      <w:r w:rsidR="00B36910" w:rsidRPr="00F03B2C">
        <w:rPr>
          <w:rFonts w:ascii="Times New Roman" w:hAnsi="Times New Roman" w:cs="Times New Roman"/>
          <w:b/>
          <w:bCs/>
          <w:sz w:val="28"/>
          <w:szCs w:val="28"/>
          <w:lang w:val="nl-NL"/>
        </w:rPr>
        <w:t xml:space="preserve">chế độ, chính sách và các điều kiện bảo đảm hoạt động của Hội đồng nhân dân các cấp </w:t>
      </w:r>
      <w:r w:rsidR="00B36910" w:rsidRPr="00F03B2C">
        <w:rPr>
          <w:rFonts w:ascii="Times New Roman" w:hAnsi="Times New Roman" w:cs="Times New Roman"/>
          <w:b/>
          <w:color w:val="000000"/>
          <w:sz w:val="28"/>
          <w:szCs w:val="28"/>
        </w:rPr>
        <w:t>trên địa bàn tỉnh</w:t>
      </w:r>
      <w:r w:rsidR="00B36910">
        <w:rPr>
          <w:rFonts w:ascii="Times New Roman" w:hAnsi="Times New Roman" w:cs="Times New Roman"/>
          <w:b/>
          <w:color w:val="000000"/>
          <w:sz w:val="28"/>
          <w:szCs w:val="28"/>
          <w:lang w:val="en-US"/>
        </w:rPr>
        <w:t xml:space="preserve"> ban hành kèm theo Nghị quyết số 65/2018/NQ-HĐND ngày 20 tháng 7 năm 2018 của Hội đồng nhân dân tỉnh</w:t>
      </w:r>
    </w:p>
    <w:p w14:paraId="107060CB" w14:textId="345585F1" w:rsidR="00B36910" w:rsidRPr="00B36910" w:rsidRDefault="00B36910" w:rsidP="001D1ADE">
      <w:pPr>
        <w:pStyle w:val="ListParagraph"/>
        <w:spacing w:before="120" w:after="120" w:line="264" w:lineRule="auto"/>
        <w:ind w:left="0" w:firstLine="709"/>
        <w:jc w:val="both"/>
        <w:rPr>
          <w:rFonts w:ascii="Times New Roman" w:hAnsi="Times New Roman" w:cs="Times New Roman"/>
          <w:bCs/>
          <w:sz w:val="28"/>
          <w:szCs w:val="28"/>
          <w:lang w:val="nl-NL"/>
        </w:rPr>
      </w:pPr>
      <w:r w:rsidRPr="00B36910">
        <w:rPr>
          <w:rFonts w:ascii="Times New Roman" w:hAnsi="Times New Roman" w:cs="Times New Roman"/>
          <w:bCs/>
          <w:sz w:val="28"/>
          <w:szCs w:val="28"/>
          <w:lang w:val="nl-NL"/>
        </w:rPr>
        <w:t>1. Sửa đổi, bổ sung</w:t>
      </w:r>
      <w:r w:rsidR="00694E89">
        <w:rPr>
          <w:rFonts w:ascii="Times New Roman" w:hAnsi="Times New Roman" w:cs="Times New Roman"/>
          <w:bCs/>
          <w:sz w:val="28"/>
          <w:szCs w:val="28"/>
          <w:lang w:val="nl-NL"/>
        </w:rPr>
        <w:t xml:space="preserve"> điểm a, điểm b, điểm d, điểm đ, điểm e </w:t>
      </w:r>
      <w:r w:rsidRPr="00B36910">
        <w:rPr>
          <w:rFonts w:ascii="Times New Roman" w:hAnsi="Times New Roman" w:cs="Times New Roman"/>
          <w:bCs/>
          <w:sz w:val="28"/>
          <w:szCs w:val="28"/>
          <w:lang w:val="nl-NL"/>
        </w:rPr>
        <w:t>khoản</w:t>
      </w:r>
      <w:r w:rsidR="00E33DBE">
        <w:rPr>
          <w:rFonts w:ascii="Times New Roman" w:hAnsi="Times New Roman" w:cs="Times New Roman"/>
          <w:bCs/>
          <w:sz w:val="28"/>
          <w:szCs w:val="28"/>
          <w:lang w:val="nl-NL"/>
        </w:rPr>
        <w:t xml:space="preserve"> 1</w:t>
      </w:r>
      <w:r w:rsidRPr="00B36910">
        <w:rPr>
          <w:rFonts w:ascii="Times New Roman" w:hAnsi="Times New Roman" w:cs="Times New Roman"/>
          <w:bCs/>
          <w:sz w:val="28"/>
          <w:szCs w:val="28"/>
          <w:lang w:val="nl-NL"/>
        </w:rPr>
        <w:t xml:space="preserve"> Điều </w:t>
      </w:r>
      <w:r w:rsidR="00E33DBE">
        <w:rPr>
          <w:rFonts w:ascii="Times New Roman" w:hAnsi="Times New Roman" w:cs="Times New Roman"/>
          <w:bCs/>
          <w:sz w:val="28"/>
          <w:szCs w:val="28"/>
          <w:lang w:val="nl-NL"/>
        </w:rPr>
        <w:t>4</w:t>
      </w:r>
      <w:r w:rsidRPr="00B36910">
        <w:rPr>
          <w:rFonts w:ascii="Times New Roman" w:hAnsi="Times New Roman" w:cs="Times New Roman"/>
          <w:bCs/>
          <w:sz w:val="28"/>
          <w:szCs w:val="28"/>
          <w:lang w:val="nl-NL"/>
        </w:rPr>
        <w:t xml:space="preserve"> như sau:</w:t>
      </w:r>
    </w:p>
    <w:p w14:paraId="500044DE" w14:textId="6E6F1A2B" w:rsidR="00694E89" w:rsidRDefault="00694E89" w:rsidP="001D1ADE">
      <w:pPr>
        <w:tabs>
          <w:tab w:val="left" w:pos="1114"/>
        </w:tabs>
        <w:spacing w:before="120" w:after="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a như sau:</w:t>
      </w:r>
    </w:p>
    <w:p w14:paraId="02C9EAF1" w14:textId="70C13D66" w:rsidR="00E33DBE" w:rsidRPr="00E33DBE" w:rsidRDefault="00E33DBE" w:rsidP="00694E89">
      <w:pPr>
        <w:tabs>
          <w:tab w:val="left" w:pos="1114"/>
        </w:tabs>
        <w:spacing w:before="120"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E33DBE">
        <w:rPr>
          <w:rFonts w:ascii="Times New Roman" w:hAnsi="Times New Roman" w:cs="Times New Roman"/>
          <w:sz w:val="28"/>
          <w:szCs w:val="28"/>
        </w:rPr>
        <w:t>a) Chi xây dựng các văn bản liên quan (bao gồm chương trình, kế hoạch, đề cương báo cáo, lịch làm việc,...) của một đợt giám sát, khảo sát của HĐND, Thường trực HĐND:</w:t>
      </w:r>
    </w:p>
    <w:p w14:paraId="1746C9E3" w14:textId="6A6B0C8A"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tỉnh</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700.000 đồng/đợt.</w:t>
      </w:r>
    </w:p>
    <w:p w14:paraId="11BBD500" w14:textId="27CD09BD"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huyện</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500.000 đồng/đợt.</w:t>
      </w:r>
    </w:p>
    <w:p w14:paraId="39479E4B" w14:textId="3472C23C" w:rsidR="00E33DBE" w:rsidRPr="00BB71AC" w:rsidRDefault="00E33DBE" w:rsidP="001D1ADE">
      <w:pPr>
        <w:tabs>
          <w:tab w:val="left" w:pos="1114"/>
          <w:tab w:val="left" w:pos="2268"/>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Cấp xã</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300.000 đồng/đợt</w:t>
      </w:r>
      <w:r w:rsidR="00694E89">
        <w:rPr>
          <w:rFonts w:ascii="Times New Roman" w:hAnsi="Times New Roman" w:cs="Times New Roman"/>
          <w:sz w:val="28"/>
          <w:szCs w:val="28"/>
          <w:lang w:val="en-US"/>
        </w:rPr>
        <w:t>”</w:t>
      </w:r>
      <w:r w:rsidRPr="00BB71AC">
        <w:rPr>
          <w:rFonts w:ascii="Times New Roman" w:hAnsi="Times New Roman" w:cs="Times New Roman"/>
          <w:sz w:val="28"/>
          <w:szCs w:val="28"/>
        </w:rPr>
        <w:t>.</w:t>
      </w:r>
    </w:p>
    <w:p w14:paraId="1E9E145D" w14:textId="395CACEE" w:rsidR="00694E89" w:rsidRDefault="00E33DBE" w:rsidP="00694E89">
      <w:pPr>
        <w:tabs>
          <w:tab w:val="left" w:pos="1114"/>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xml:space="preserve">b) </w:t>
      </w:r>
      <w:r w:rsidR="00694E89" w:rsidRPr="00B36910">
        <w:rPr>
          <w:rFonts w:ascii="Times New Roman" w:hAnsi="Times New Roman" w:cs="Times New Roman"/>
          <w:bCs/>
          <w:sz w:val="28"/>
          <w:szCs w:val="28"/>
          <w:lang w:val="nl-NL"/>
        </w:rPr>
        <w:t>Sửa đổi, bổ sung</w:t>
      </w:r>
      <w:r w:rsidR="00694E89">
        <w:rPr>
          <w:rFonts w:ascii="Times New Roman" w:hAnsi="Times New Roman" w:cs="Times New Roman"/>
          <w:bCs/>
          <w:sz w:val="28"/>
          <w:szCs w:val="28"/>
          <w:lang w:val="nl-NL"/>
        </w:rPr>
        <w:t xml:space="preserve"> điểm b như sau:</w:t>
      </w:r>
    </w:p>
    <w:p w14:paraId="50D9158B" w14:textId="6B64022D" w:rsidR="00E33DBE" w:rsidRPr="00BB71AC" w:rsidRDefault="00694E89" w:rsidP="001D1ADE">
      <w:pPr>
        <w:tabs>
          <w:tab w:val="left" w:pos="2268"/>
        </w:tabs>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 xml:space="preserve">“b) </w:t>
      </w:r>
      <w:r w:rsidR="00E33DBE" w:rsidRPr="00BB71AC">
        <w:rPr>
          <w:rFonts w:ascii="Times New Roman" w:hAnsi="Times New Roman" w:cs="Times New Roman"/>
          <w:sz w:val="28"/>
          <w:szCs w:val="28"/>
        </w:rPr>
        <w:t>Chi xây dựng các văn bản liên quan (bao gồm chương trình, kế hoạch, đề cương báo cáo, lịch làm việc,...) của một đợt giám sát, khảo sát của các Ban HĐND, Tổ đại biểu HĐND theo kế hoạch được Thường trực HĐND phê duyệt hoặc giao nhiệm vụ:</w:t>
      </w:r>
    </w:p>
    <w:p w14:paraId="331C5ED9" w14:textId="6869D945"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tỉnh</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500.000 đồng/đợt.</w:t>
      </w:r>
    </w:p>
    <w:p w14:paraId="626F6D24" w14:textId="3FC11DBC"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huyện</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300.000 đồng/đợt.</w:t>
      </w:r>
    </w:p>
    <w:p w14:paraId="0B906689" w14:textId="3807F4B6" w:rsidR="00E33DBE" w:rsidRPr="00BB71AC" w:rsidRDefault="00E33DBE" w:rsidP="001D1ADE">
      <w:pPr>
        <w:tabs>
          <w:tab w:val="left" w:pos="1114"/>
          <w:tab w:val="left" w:pos="2268"/>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Cấp xã</w:t>
      </w:r>
      <w:r w:rsidRPr="00BB71AC">
        <w:rPr>
          <w:rFonts w:ascii="Times New Roman" w:hAnsi="Times New Roman" w:cs="Times New Roman"/>
          <w:sz w:val="28"/>
          <w:szCs w:val="28"/>
          <w:lang w:val="en-US"/>
        </w:rPr>
        <w:tab/>
      </w:r>
      <w:r w:rsidRPr="00BB71AC">
        <w:rPr>
          <w:rFonts w:ascii="Times New Roman" w:hAnsi="Times New Roman" w:cs="Times New Roman"/>
          <w:sz w:val="28"/>
          <w:szCs w:val="28"/>
        </w:rPr>
        <w:t>: 200.000 đồng/đợt</w:t>
      </w:r>
      <w:r w:rsidR="00694E89">
        <w:rPr>
          <w:rFonts w:ascii="Times New Roman" w:hAnsi="Times New Roman" w:cs="Times New Roman"/>
          <w:sz w:val="28"/>
          <w:szCs w:val="28"/>
          <w:lang w:val="en-US"/>
        </w:rPr>
        <w:t>”</w:t>
      </w:r>
      <w:r w:rsidRPr="00BB71AC">
        <w:rPr>
          <w:rFonts w:ascii="Times New Roman" w:hAnsi="Times New Roman" w:cs="Times New Roman"/>
          <w:sz w:val="28"/>
          <w:szCs w:val="28"/>
        </w:rPr>
        <w:t>.</w:t>
      </w:r>
    </w:p>
    <w:p w14:paraId="52E1C34C" w14:textId="7A986661" w:rsidR="00694E89" w:rsidRDefault="00694E89" w:rsidP="00694E89">
      <w:pPr>
        <w:tabs>
          <w:tab w:val="left" w:pos="1114"/>
        </w:tabs>
        <w:spacing w:before="120" w:after="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d như sau:</w:t>
      </w:r>
    </w:p>
    <w:p w14:paraId="4FBA6010" w14:textId="624CE91C" w:rsidR="00E33DBE" w:rsidRPr="00BB71AC" w:rsidRDefault="00694E89" w:rsidP="001D1AD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E33DBE" w:rsidRPr="00BB71AC">
        <w:rPr>
          <w:rFonts w:ascii="Times New Roman" w:hAnsi="Times New Roman" w:cs="Times New Roman"/>
          <w:sz w:val="28"/>
          <w:szCs w:val="28"/>
        </w:rPr>
        <w:t>d) Báo cáo tổng hợp kết quả giám sát, khảo sát của Thường trực HĐND (chỉ gửi đại biểu nghiên cứu, không trình bày trước kỳ họp):</w:t>
      </w:r>
    </w:p>
    <w:p w14:paraId="3C042B57" w14:textId="09228DEA"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tỉnh</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1.000.000 đồng/báo cáo.</w:t>
      </w:r>
    </w:p>
    <w:p w14:paraId="06FF872B" w14:textId="0DAB00DC"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huyện</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700.000 đồng/đợt.</w:t>
      </w:r>
    </w:p>
    <w:p w14:paraId="00669CE7" w14:textId="246E94ED" w:rsidR="00E33DBE" w:rsidRPr="00BB71AC" w:rsidRDefault="00E33DBE" w:rsidP="001D1ADE">
      <w:pPr>
        <w:tabs>
          <w:tab w:val="left" w:pos="1114"/>
          <w:tab w:val="left" w:pos="2268"/>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Cấp xã</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400.000 đồng/đợt</w:t>
      </w:r>
      <w:r w:rsidR="000742F3">
        <w:rPr>
          <w:rFonts w:ascii="Times New Roman" w:hAnsi="Times New Roman" w:cs="Times New Roman"/>
          <w:sz w:val="28"/>
          <w:szCs w:val="28"/>
          <w:lang w:val="en-US"/>
        </w:rPr>
        <w:t>”</w:t>
      </w:r>
      <w:r w:rsidRPr="00BB71AC">
        <w:rPr>
          <w:rFonts w:ascii="Times New Roman" w:hAnsi="Times New Roman" w:cs="Times New Roman"/>
          <w:sz w:val="28"/>
          <w:szCs w:val="28"/>
        </w:rPr>
        <w:t>.</w:t>
      </w:r>
    </w:p>
    <w:p w14:paraId="141BAFA3" w14:textId="08DE6E8B" w:rsidR="000742F3" w:rsidRDefault="000742F3" w:rsidP="000742F3">
      <w:pPr>
        <w:tabs>
          <w:tab w:val="left" w:pos="1114"/>
        </w:tabs>
        <w:spacing w:before="120" w:after="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đ như sau:</w:t>
      </w:r>
    </w:p>
    <w:p w14:paraId="178587E8" w14:textId="1E78B642" w:rsidR="00E33DBE" w:rsidRPr="00BB71AC" w:rsidRDefault="000742F3" w:rsidP="001D1AD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E33DBE" w:rsidRPr="00BB71AC">
        <w:rPr>
          <w:rFonts w:ascii="Times New Roman" w:hAnsi="Times New Roman" w:cs="Times New Roman"/>
          <w:sz w:val="28"/>
          <w:szCs w:val="28"/>
        </w:rPr>
        <w:t>đ) Chi xây dựng báo cáo tổng hợp kết quả giám sát, khảo sát của các Ban HĐND, Tổ đại biểu HĐND:</w:t>
      </w:r>
    </w:p>
    <w:p w14:paraId="78BB96C2" w14:textId="1A2507B7"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tỉnh</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800.000 đồng/báo cáo.</w:t>
      </w:r>
    </w:p>
    <w:p w14:paraId="4F939B9E" w14:textId="19A5C93B" w:rsidR="00E33DBE" w:rsidRPr="00BB71AC" w:rsidRDefault="00E33DBE"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huyện</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600.000 đồng/báo cáo.</w:t>
      </w:r>
    </w:p>
    <w:p w14:paraId="7B9DF35A" w14:textId="21310F47" w:rsidR="00E33DBE" w:rsidRPr="00BB71AC" w:rsidRDefault="00E33DBE" w:rsidP="001D1ADE">
      <w:pPr>
        <w:tabs>
          <w:tab w:val="left" w:pos="1114"/>
          <w:tab w:val="left" w:pos="2268"/>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Cấp xã</w:t>
      </w:r>
      <w:r w:rsidR="00BB71AC">
        <w:rPr>
          <w:rFonts w:ascii="Times New Roman" w:hAnsi="Times New Roman" w:cs="Times New Roman"/>
          <w:sz w:val="28"/>
          <w:szCs w:val="28"/>
          <w:lang w:val="en-US"/>
        </w:rPr>
        <w:tab/>
      </w:r>
      <w:r w:rsidRPr="00BB71AC">
        <w:rPr>
          <w:rFonts w:ascii="Times New Roman" w:hAnsi="Times New Roman" w:cs="Times New Roman"/>
          <w:sz w:val="28"/>
          <w:szCs w:val="28"/>
        </w:rPr>
        <w:t>: 300.000 đồng/báo cáo</w:t>
      </w:r>
      <w:r w:rsidR="000742F3">
        <w:rPr>
          <w:rFonts w:ascii="Times New Roman" w:hAnsi="Times New Roman" w:cs="Times New Roman"/>
          <w:sz w:val="28"/>
          <w:szCs w:val="28"/>
          <w:lang w:val="en-US"/>
        </w:rPr>
        <w:t>”</w:t>
      </w:r>
      <w:r w:rsidRPr="00BB71AC">
        <w:rPr>
          <w:rFonts w:ascii="Times New Roman" w:hAnsi="Times New Roman" w:cs="Times New Roman"/>
          <w:sz w:val="28"/>
          <w:szCs w:val="28"/>
        </w:rPr>
        <w:t>.</w:t>
      </w:r>
    </w:p>
    <w:p w14:paraId="15D3234C" w14:textId="7FD39F14" w:rsidR="00BB71AC" w:rsidRPr="00BB71AC" w:rsidRDefault="000742F3" w:rsidP="001D1AD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lastRenderedPageBreak/>
        <w:t xml:space="preserve">đ) </w:t>
      </w:r>
      <w:r w:rsidR="00BB71AC" w:rsidRPr="00BB71AC">
        <w:rPr>
          <w:rFonts w:ascii="Times New Roman" w:hAnsi="Times New Roman" w:cs="Times New Roman"/>
          <w:sz w:val="28"/>
          <w:szCs w:val="28"/>
        </w:rPr>
        <w:t>Bổ sung điểm e</w:t>
      </w:r>
      <w:r>
        <w:rPr>
          <w:rFonts w:ascii="Times New Roman" w:hAnsi="Times New Roman" w:cs="Times New Roman"/>
          <w:sz w:val="28"/>
          <w:szCs w:val="28"/>
          <w:lang w:val="en-US"/>
        </w:rPr>
        <w:t xml:space="preserve"> như sau</w:t>
      </w:r>
      <w:r w:rsidR="00BB71AC" w:rsidRPr="00BB71AC">
        <w:rPr>
          <w:rFonts w:ascii="Times New Roman" w:hAnsi="Times New Roman" w:cs="Times New Roman"/>
          <w:sz w:val="28"/>
          <w:szCs w:val="28"/>
        </w:rPr>
        <w:t>:</w:t>
      </w:r>
    </w:p>
    <w:p w14:paraId="5FFDE636" w14:textId="304924C9" w:rsidR="00BB71AC" w:rsidRPr="00BB71AC" w:rsidRDefault="000742F3" w:rsidP="001D1AD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BB71AC" w:rsidRPr="00BB71AC">
        <w:rPr>
          <w:rFonts w:ascii="Times New Roman" w:hAnsi="Times New Roman" w:cs="Times New Roman"/>
          <w:sz w:val="28"/>
          <w:szCs w:val="28"/>
        </w:rPr>
        <w:t>e) Chi xây dựng Thông báo kết luận giám sát của Đoàn giám sát HĐND, Thường trực HĐND:</w:t>
      </w:r>
    </w:p>
    <w:p w14:paraId="2A758A06" w14:textId="40D15A7B" w:rsidR="00BB71AC" w:rsidRPr="00BB71AC" w:rsidRDefault="00BB71AC"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tỉnh</w:t>
      </w:r>
      <w:r>
        <w:rPr>
          <w:rFonts w:ascii="Times New Roman" w:hAnsi="Times New Roman" w:cs="Times New Roman"/>
          <w:sz w:val="28"/>
          <w:szCs w:val="28"/>
          <w:lang w:val="en-US"/>
        </w:rPr>
        <w:tab/>
      </w:r>
      <w:r w:rsidRPr="00BB71AC">
        <w:rPr>
          <w:rFonts w:ascii="Times New Roman" w:hAnsi="Times New Roman" w:cs="Times New Roman"/>
          <w:sz w:val="28"/>
          <w:szCs w:val="28"/>
        </w:rPr>
        <w:t>: 500.000 đồng/thông báo.</w:t>
      </w:r>
    </w:p>
    <w:p w14:paraId="7A3CCAF0" w14:textId="3A8900AB" w:rsidR="00BB71AC" w:rsidRPr="00BB71AC" w:rsidRDefault="00BB71AC" w:rsidP="001D1ADE">
      <w:pPr>
        <w:tabs>
          <w:tab w:val="left" w:pos="2268"/>
        </w:tabs>
        <w:spacing w:before="120" w:after="120" w:line="240" w:lineRule="auto"/>
        <w:ind w:firstLine="709"/>
        <w:rPr>
          <w:rFonts w:ascii="Times New Roman" w:hAnsi="Times New Roman" w:cs="Times New Roman"/>
          <w:sz w:val="28"/>
          <w:szCs w:val="28"/>
        </w:rPr>
      </w:pPr>
      <w:r w:rsidRPr="00BB71AC">
        <w:rPr>
          <w:rFonts w:ascii="Times New Roman" w:hAnsi="Times New Roman" w:cs="Times New Roman"/>
          <w:sz w:val="28"/>
          <w:szCs w:val="28"/>
        </w:rPr>
        <w:t>- Cấp huyện</w:t>
      </w:r>
      <w:r>
        <w:rPr>
          <w:rFonts w:ascii="Times New Roman" w:hAnsi="Times New Roman" w:cs="Times New Roman"/>
          <w:sz w:val="28"/>
          <w:szCs w:val="28"/>
          <w:lang w:val="en-US"/>
        </w:rPr>
        <w:tab/>
      </w:r>
      <w:r w:rsidRPr="00BB71AC">
        <w:rPr>
          <w:rFonts w:ascii="Times New Roman" w:hAnsi="Times New Roman" w:cs="Times New Roman"/>
          <w:sz w:val="28"/>
          <w:szCs w:val="28"/>
        </w:rPr>
        <w:t>: 300.000 đồng/thông báo.</w:t>
      </w:r>
    </w:p>
    <w:p w14:paraId="758DAEB1" w14:textId="6677A32A" w:rsidR="00E33DBE" w:rsidRPr="00BB71AC" w:rsidRDefault="00BB71AC" w:rsidP="001D1ADE">
      <w:pPr>
        <w:tabs>
          <w:tab w:val="left" w:pos="1114"/>
          <w:tab w:val="left" w:pos="2268"/>
        </w:tabs>
        <w:spacing w:before="120" w:after="120" w:line="264" w:lineRule="auto"/>
        <w:ind w:firstLine="709"/>
        <w:jc w:val="both"/>
        <w:rPr>
          <w:rFonts w:ascii="Times New Roman" w:hAnsi="Times New Roman" w:cs="Times New Roman"/>
          <w:sz w:val="28"/>
          <w:szCs w:val="28"/>
          <w:lang w:val="en-US"/>
        </w:rPr>
      </w:pPr>
      <w:r w:rsidRPr="00BB71AC">
        <w:rPr>
          <w:rFonts w:ascii="Times New Roman" w:hAnsi="Times New Roman" w:cs="Times New Roman"/>
          <w:sz w:val="28"/>
          <w:szCs w:val="28"/>
        </w:rPr>
        <w:t>- Cấp xã</w:t>
      </w:r>
      <w:r>
        <w:rPr>
          <w:rFonts w:ascii="Times New Roman" w:hAnsi="Times New Roman" w:cs="Times New Roman"/>
          <w:sz w:val="28"/>
          <w:szCs w:val="28"/>
          <w:lang w:val="en-US"/>
        </w:rPr>
        <w:tab/>
      </w:r>
      <w:r w:rsidRPr="00BB71AC">
        <w:rPr>
          <w:rFonts w:ascii="Times New Roman" w:hAnsi="Times New Roman" w:cs="Times New Roman"/>
          <w:sz w:val="28"/>
          <w:szCs w:val="28"/>
        </w:rPr>
        <w:t>: 200.000 đồng/thông báo</w:t>
      </w:r>
      <w:r w:rsidR="00926EA8">
        <w:rPr>
          <w:rFonts w:ascii="Times New Roman" w:hAnsi="Times New Roman" w:cs="Times New Roman"/>
          <w:sz w:val="28"/>
          <w:szCs w:val="28"/>
          <w:lang w:val="en-US"/>
        </w:rPr>
        <w:t>”</w:t>
      </w:r>
      <w:r w:rsidRPr="00BB71AC">
        <w:rPr>
          <w:rFonts w:ascii="Times New Roman" w:hAnsi="Times New Roman" w:cs="Times New Roman"/>
          <w:sz w:val="28"/>
          <w:szCs w:val="28"/>
        </w:rPr>
        <w:t>.</w:t>
      </w:r>
    </w:p>
    <w:p w14:paraId="2B420101" w14:textId="036FDDA1" w:rsidR="00B36910" w:rsidRDefault="00B36910" w:rsidP="001D1AD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bCs/>
          <w:sz w:val="28"/>
          <w:szCs w:val="28"/>
          <w:lang w:val="nl-NL"/>
        </w:rPr>
        <w:t>2</w:t>
      </w:r>
      <w:r w:rsidRPr="00B36910">
        <w:rPr>
          <w:rFonts w:ascii="Times New Roman" w:hAnsi="Times New Roman" w:cs="Times New Roman"/>
          <w:bCs/>
          <w:sz w:val="28"/>
          <w:szCs w:val="28"/>
          <w:lang w:val="nl-NL"/>
        </w:rPr>
        <w:t xml:space="preserve">. Sửa đổi, bổ sung </w:t>
      </w:r>
      <w:r w:rsidR="000D382E">
        <w:rPr>
          <w:rFonts w:ascii="Times New Roman" w:hAnsi="Times New Roman" w:cs="Times New Roman"/>
          <w:bCs/>
          <w:sz w:val="28"/>
          <w:szCs w:val="28"/>
          <w:lang w:val="nl-NL"/>
        </w:rPr>
        <w:t>điểm b, điểm c, điểm d</w:t>
      </w:r>
      <w:r w:rsidR="006E552E">
        <w:rPr>
          <w:rFonts w:ascii="Times New Roman" w:hAnsi="Times New Roman" w:cs="Times New Roman"/>
          <w:bCs/>
          <w:sz w:val="28"/>
          <w:szCs w:val="28"/>
          <w:lang w:val="nl-NL"/>
        </w:rPr>
        <w:t xml:space="preserve"> </w:t>
      </w:r>
      <w:r w:rsidRPr="00B36910">
        <w:rPr>
          <w:rFonts w:ascii="Times New Roman" w:hAnsi="Times New Roman" w:cs="Times New Roman"/>
          <w:bCs/>
          <w:sz w:val="28"/>
          <w:szCs w:val="28"/>
          <w:lang w:val="nl-NL"/>
        </w:rPr>
        <w:t>khoản</w:t>
      </w:r>
      <w:r w:rsidR="00BB71AC">
        <w:rPr>
          <w:rFonts w:ascii="Times New Roman" w:hAnsi="Times New Roman" w:cs="Times New Roman"/>
          <w:bCs/>
          <w:sz w:val="28"/>
          <w:szCs w:val="28"/>
          <w:lang w:val="nl-NL"/>
        </w:rPr>
        <w:t xml:space="preserve"> 2</w:t>
      </w:r>
      <w:r w:rsidRPr="00B36910">
        <w:rPr>
          <w:rFonts w:ascii="Times New Roman" w:hAnsi="Times New Roman" w:cs="Times New Roman"/>
          <w:bCs/>
          <w:sz w:val="28"/>
          <w:szCs w:val="28"/>
          <w:lang w:val="nl-NL"/>
        </w:rPr>
        <w:t xml:space="preserve"> Điều </w:t>
      </w:r>
      <w:r w:rsidR="00BB71AC">
        <w:rPr>
          <w:rFonts w:ascii="Times New Roman" w:hAnsi="Times New Roman" w:cs="Times New Roman"/>
          <w:bCs/>
          <w:sz w:val="28"/>
          <w:szCs w:val="28"/>
          <w:lang w:val="nl-NL"/>
        </w:rPr>
        <w:t>4</w:t>
      </w:r>
      <w:r w:rsidRPr="00B36910">
        <w:rPr>
          <w:rFonts w:ascii="Times New Roman" w:hAnsi="Times New Roman" w:cs="Times New Roman"/>
          <w:bCs/>
          <w:sz w:val="28"/>
          <w:szCs w:val="28"/>
          <w:lang w:val="nl-NL"/>
        </w:rPr>
        <w:t xml:space="preserve"> như sau:</w:t>
      </w:r>
    </w:p>
    <w:p w14:paraId="29291C47" w14:textId="7EE1E8F2" w:rsidR="00D54980" w:rsidRDefault="00D54980" w:rsidP="00D54980">
      <w:pPr>
        <w:tabs>
          <w:tab w:val="left" w:pos="1114"/>
        </w:tabs>
        <w:spacing w:before="120" w:after="120" w:line="264" w:lineRule="auto"/>
        <w:ind w:firstLine="709"/>
        <w:jc w:val="both"/>
        <w:rPr>
          <w:rFonts w:ascii="Times New Roman" w:hAnsi="Times New Roman" w:cs="Times New Roman"/>
          <w:sz w:val="28"/>
          <w:szCs w:val="28"/>
          <w:lang w:val="en-US"/>
        </w:rPr>
      </w:pPr>
      <w:r w:rsidRPr="00D54980">
        <w:rPr>
          <w:rFonts w:ascii="Times New Roman" w:hAnsi="Times New Roman" w:cs="Times New Roman"/>
          <w:sz w:val="28"/>
          <w:szCs w:val="28"/>
          <w:lang w:val="en-US"/>
        </w:rPr>
        <w:t xml:space="preserve">a)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b như sau:</w:t>
      </w:r>
    </w:p>
    <w:p w14:paraId="6DE553D6" w14:textId="51575301" w:rsidR="00FA7374" w:rsidRPr="00FA7374" w:rsidRDefault="00D54980" w:rsidP="00D54980">
      <w:pPr>
        <w:spacing w:before="120" w:after="120" w:line="264" w:lineRule="auto"/>
        <w:ind w:firstLine="709"/>
        <w:jc w:val="both"/>
        <w:rPr>
          <w:rFonts w:ascii="Times New Roman" w:hAnsi="Times New Roman" w:cs="Times New Roman"/>
          <w:sz w:val="28"/>
          <w:szCs w:val="28"/>
        </w:rPr>
      </w:pPr>
      <w:r w:rsidRPr="00D54980">
        <w:rPr>
          <w:rFonts w:ascii="Times New Roman" w:hAnsi="Times New Roman" w:cs="Times New Roman"/>
          <w:sz w:val="28"/>
          <w:szCs w:val="28"/>
          <w:lang w:val="en-US"/>
        </w:rPr>
        <w:t>“</w:t>
      </w:r>
      <w:r w:rsidR="00FA7374" w:rsidRPr="00FA7374">
        <w:rPr>
          <w:rFonts w:ascii="Times New Roman" w:hAnsi="Times New Roman" w:cs="Times New Roman"/>
          <w:sz w:val="28"/>
          <w:szCs w:val="28"/>
        </w:rPr>
        <w:t>b) Chủ trì buổi giám sát, khảo sát của các Ban HĐND, Tổ đại biểu HĐND:</w:t>
      </w:r>
    </w:p>
    <w:p w14:paraId="11CE3341" w14:textId="0148C346"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tỉnh</w:t>
      </w:r>
      <w:r>
        <w:rPr>
          <w:rFonts w:ascii="Times New Roman" w:hAnsi="Times New Roman" w:cs="Times New Roman"/>
          <w:sz w:val="28"/>
          <w:szCs w:val="28"/>
          <w:lang w:val="en-US"/>
        </w:rPr>
        <w:tab/>
      </w:r>
      <w:r w:rsidRPr="00FA7374">
        <w:rPr>
          <w:rFonts w:ascii="Times New Roman" w:hAnsi="Times New Roman" w:cs="Times New Roman"/>
          <w:sz w:val="28"/>
          <w:szCs w:val="28"/>
        </w:rPr>
        <w:t>: 150.000 đồng/người/buổi.</w:t>
      </w:r>
    </w:p>
    <w:p w14:paraId="2E90F77E" w14:textId="5F77F5C5"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huyện</w:t>
      </w:r>
      <w:r>
        <w:rPr>
          <w:rFonts w:ascii="Times New Roman" w:hAnsi="Times New Roman" w:cs="Times New Roman"/>
          <w:sz w:val="28"/>
          <w:szCs w:val="28"/>
          <w:lang w:val="en-US"/>
        </w:rPr>
        <w:tab/>
      </w:r>
      <w:r w:rsidRPr="00FA7374">
        <w:rPr>
          <w:rFonts w:ascii="Times New Roman" w:hAnsi="Times New Roman" w:cs="Times New Roman"/>
          <w:sz w:val="28"/>
          <w:szCs w:val="28"/>
        </w:rPr>
        <w:t>: 120.000 đồng/người/buổi.</w:t>
      </w:r>
    </w:p>
    <w:p w14:paraId="71DB2C11" w14:textId="40402926" w:rsidR="00FA7374" w:rsidRPr="00FA7374" w:rsidRDefault="00FA7374" w:rsidP="001D1ADE">
      <w:pPr>
        <w:tabs>
          <w:tab w:val="left" w:pos="2268"/>
        </w:tabs>
        <w:spacing w:before="120" w:after="120" w:line="264" w:lineRule="auto"/>
        <w:ind w:firstLine="709"/>
        <w:jc w:val="both"/>
        <w:rPr>
          <w:rFonts w:ascii="Times New Roman" w:hAnsi="Times New Roman" w:cs="Times New Roman"/>
          <w:sz w:val="28"/>
          <w:szCs w:val="28"/>
          <w:lang w:val="en-US"/>
        </w:rPr>
      </w:pPr>
      <w:r w:rsidRPr="00FA7374">
        <w:rPr>
          <w:rFonts w:ascii="Times New Roman" w:hAnsi="Times New Roman" w:cs="Times New Roman"/>
          <w:sz w:val="28"/>
          <w:szCs w:val="28"/>
        </w:rPr>
        <w:t>- Cấp xã</w:t>
      </w:r>
      <w:r>
        <w:rPr>
          <w:rFonts w:ascii="Times New Roman" w:hAnsi="Times New Roman" w:cs="Times New Roman"/>
          <w:sz w:val="28"/>
          <w:szCs w:val="28"/>
          <w:lang w:val="en-US"/>
        </w:rPr>
        <w:tab/>
      </w:r>
      <w:r w:rsidRPr="00FA7374">
        <w:rPr>
          <w:rFonts w:ascii="Times New Roman" w:hAnsi="Times New Roman" w:cs="Times New Roman"/>
          <w:sz w:val="28"/>
          <w:szCs w:val="28"/>
        </w:rPr>
        <w:t>: 100.000 đồng/người/buổi</w:t>
      </w:r>
      <w:r w:rsidR="00D54980">
        <w:rPr>
          <w:rFonts w:ascii="Times New Roman" w:hAnsi="Times New Roman" w:cs="Times New Roman"/>
          <w:sz w:val="28"/>
          <w:szCs w:val="28"/>
          <w:lang w:val="en-US"/>
        </w:rPr>
        <w:t>”</w:t>
      </w:r>
      <w:r w:rsidRPr="00FA7374">
        <w:rPr>
          <w:rFonts w:ascii="Times New Roman" w:hAnsi="Times New Roman" w:cs="Times New Roman"/>
          <w:sz w:val="28"/>
          <w:szCs w:val="28"/>
        </w:rPr>
        <w:t>.</w:t>
      </w:r>
    </w:p>
    <w:p w14:paraId="5FD5AC91" w14:textId="2DE71B1E" w:rsidR="00D54980" w:rsidRDefault="00D54980" w:rsidP="00D54980">
      <w:pPr>
        <w:tabs>
          <w:tab w:val="left" w:pos="1114"/>
        </w:tabs>
        <w:spacing w:before="120" w:after="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c như sau:</w:t>
      </w:r>
    </w:p>
    <w:p w14:paraId="57432D63" w14:textId="368B6187" w:rsidR="00FA7374" w:rsidRPr="00FA7374" w:rsidRDefault="00D54980" w:rsidP="001D1ADE">
      <w:pPr>
        <w:tabs>
          <w:tab w:val="left" w:pos="2268"/>
        </w:tabs>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FA7374" w:rsidRPr="00FA7374">
        <w:rPr>
          <w:rFonts w:ascii="Times New Roman" w:hAnsi="Times New Roman" w:cs="Times New Roman"/>
          <w:sz w:val="28"/>
          <w:szCs w:val="28"/>
        </w:rPr>
        <w:t>c) Thành viên, Thư ký Đoàn giám sát, khảo sát:</w:t>
      </w:r>
    </w:p>
    <w:p w14:paraId="47310F3F" w14:textId="1870FBF5"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tỉnh</w:t>
      </w:r>
      <w:r>
        <w:rPr>
          <w:rFonts w:ascii="Times New Roman" w:hAnsi="Times New Roman" w:cs="Times New Roman"/>
          <w:sz w:val="28"/>
          <w:szCs w:val="28"/>
          <w:lang w:val="en-US"/>
        </w:rPr>
        <w:tab/>
      </w:r>
      <w:r w:rsidRPr="00FA7374">
        <w:rPr>
          <w:rFonts w:ascii="Times New Roman" w:hAnsi="Times New Roman" w:cs="Times New Roman"/>
          <w:sz w:val="28"/>
          <w:szCs w:val="28"/>
        </w:rPr>
        <w:t>: 120.000 đồng/người/buổi.</w:t>
      </w:r>
    </w:p>
    <w:p w14:paraId="4022CD63" w14:textId="417E9E46"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huyện</w:t>
      </w:r>
      <w:r>
        <w:rPr>
          <w:rFonts w:ascii="Times New Roman" w:hAnsi="Times New Roman" w:cs="Times New Roman"/>
          <w:sz w:val="28"/>
          <w:szCs w:val="28"/>
          <w:lang w:val="en-US"/>
        </w:rPr>
        <w:tab/>
      </w:r>
      <w:r w:rsidRPr="00FA7374">
        <w:rPr>
          <w:rFonts w:ascii="Times New Roman" w:hAnsi="Times New Roman" w:cs="Times New Roman"/>
          <w:sz w:val="28"/>
          <w:szCs w:val="28"/>
        </w:rPr>
        <w:t>: 100.000 đồng/người/buổi.</w:t>
      </w:r>
    </w:p>
    <w:p w14:paraId="0036720E" w14:textId="2983B16C" w:rsidR="00FA7374" w:rsidRPr="00D54980" w:rsidRDefault="00FA7374" w:rsidP="001D1ADE">
      <w:pPr>
        <w:tabs>
          <w:tab w:val="left" w:pos="2268"/>
        </w:tabs>
        <w:spacing w:before="120" w:after="120" w:line="264" w:lineRule="auto"/>
        <w:ind w:firstLine="709"/>
        <w:jc w:val="both"/>
        <w:rPr>
          <w:rFonts w:ascii="Times New Roman" w:hAnsi="Times New Roman" w:cs="Times New Roman"/>
          <w:sz w:val="28"/>
          <w:szCs w:val="28"/>
          <w:lang w:val="en-US"/>
        </w:rPr>
      </w:pPr>
      <w:r w:rsidRPr="00FA7374">
        <w:rPr>
          <w:rFonts w:ascii="Times New Roman" w:hAnsi="Times New Roman" w:cs="Times New Roman"/>
          <w:sz w:val="28"/>
          <w:szCs w:val="28"/>
        </w:rPr>
        <w:t>- Cấp xã</w:t>
      </w:r>
      <w:r>
        <w:rPr>
          <w:rFonts w:ascii="Times New Roman" w:hAnsi="Times New Roman" w:cs="Times New Roman"/>
          <w:sz w:val="28"/>
          <w:szCs w:val="28"/>
          <w:lang w:val="en-US"/>
        </w:rPr>
        <w:tab/>
      </w:r>
      <w:r w:rsidRPr="00FA7374">
        <w:rPr>
          <w:rFonts w:ascii="Times New Roman" w:hAnsi="Times New Roman" w:cs="Times New Roman"/>
          <w:sz w:val="28"/>
          <w:szCs w:val="28"/>
        </w:rPr>
        <w:t xml:space="preserve">: </w:t>
      </w:r>
      <w:r w:rsidR="00D54980">
        <w:rPr>
          <w:rFonts w:ascii="Times New Roman" w:hAnsi="Times New Roman" w:cs="Times New Roman"/>
          <w:sz w:val="28"/>
          <w:szCs w:val="28"/>
          <w:lang w:val="en-US"/>
        </w:rPr>
        <w:t xml:space="preserve">  </w:t>
      </w:r>
      <w:r w:rsidRPr="00FA7374">
        <w:rPr>
          <w:rFonts w:ascii="Times New Roman" w:hAnsi="Times New Roman" w:cs="Times New Roman"/>
          <w:sz w:val="28"/>
          <w:szCs w:val="28"/>
        </w:rPr>
        <w:t>80.000 đồng/người/buổi</w:t>
      </w:r>
      <w:r w:rsidR="00D54980">
        <w:rPr>
          <w:rFonts w:ascii="Times New Roman" w:hAnsi="Times New Roman" w:cs="Times New Roman"/>
          <w:sz w:val="28"/>
          <w:szCs w:val="28"/>
          <w:lang w:val="en-US"/>
        </w:rPr>
        <w:t>”.</w:t>
      </w:r>
    </w:p>
    <w:p w14:paraId="1F9932A5" w14:textId="4C8238FA" w:rsidR="00D54980" w:rsidRDefault="00D54980" w:rsidP="00D54980">
      <w:pPr>
        <w:tabs>
          <w:tab w:val="left" w:pos="1114"/>
        </w:tabs>
        <w:spacing w:before="120" w:after="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A7374" w:rsidRPr="00FA7374">
        <w:rPr>
          <w:rFonts w:ascii="Times New Roman" w:hAnsi="Times New Roman" w:cs="Times New Roman"/>
          <w:sz w:val="28"/>
          <w:szCs w:val="28"/>
        </w:rPr>
        <w:t xml:space="preserve">) </w:t>
      </w:r>
      <w:r w:rsidRPr="00B36910">
        <w:rPr>
          <w:rFonts w:ascii="Times New Roman" w:hAnsi="Times New Roman" w:cs="Times New Roman"/>
          <w:bCs/>
          <w:sz w:val="28"/>
          <w:szCs w:val="28"/>
          <w:lang w:val="nl-NL"/>
        </w:rPr>
        <w:t>Sửa đổi, bổ sung</w:t>
      </w:r>
      <w:r>
        <w:rPr>
          <w:rFonts w:ascii="Times New Roman" w:hAnsi="Times New Roman" w:cs="Times New Roman"/>
          <w:bCs/>
          <w:sz w:val="28"/>
          <w:szCs w:val="28"/>
          <w:lang w:val="nl-NL"/>
        </w:rPr>
        <w:t xml:space="preserve"> điểm d như sau:</w:t>
      </w:r>
    </w:p>
    <w:p w14:paraId="73C5794B" w14:textId="5C86D756" w:rsidR="00FA7374" w:rsidRPr="00FA7374" w:rsidRDefault="00D54980" w:rsidP="001D1ADE">
      <w:pPr>
        <w:tabs>
          <w:tab w:val="left" w:pos="2268"/>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“d) </w:t>
      </w:r>
      <w:r w:rsidR="00FA7374" w:rsidRPr="00FA7374">
        <w:rPr>
          <w:rFonts w:ascii="Times New Roman" w:hAnsi="Times New Roman" w:cs="Times New Roman"/>
          <w:sz w:val="28"/>
          <w:szCs w:val="28"/>
        </w:rPr>
        <w:t>Công chức, viên chức, người lao động phục vụ Đoàn giám sát, khảo sát:</w:t>
      </w:r>
    </w:p>
    <w:p w14:paraId="79CB2F4C" w14:textId="34EA5674"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tỉnh</w:t>
      </w:r>
      <w:r>
        <w:rPr>
          <w:rFonts w:ascii="Times New Roman" w:hAnsi="Times New Roman" w:cs="Times New Roman"/>
          <w:sz w:val="28"/>
          <w:szCs w:val="28"/>
          <w:lang w:val="en-US"/>
        </w:rPr>
        <w:tab/>
      </w:r>
      <w:r w:rsidRPr="00FA7374">
        <w:rPr>
          <w:rFonts w:ascii="Times New Roman" w:hAnsi="Times New Roman" w:cs="Times New Roman"/>
          <w:sz w:val="28"/>
          <w:szCs w:val="28"/>
        </w:rPr>
        <w:t>: 100.000 đồng/người/buổi.</w:t>
      </w:r>
    </w:p>
    <w:p w14:paraId="02E27CF6" w14:textId="2D3272A5" w:rsidR="00FA7374" w:rsidRPr="00FA7374" w:rsidRDefault="00FA7374" w:rsidP="001D1ADE">
      <w:pPr>
        <w:tabs>
          <w:tab w:val="left" w:pos="2268"/>
        </w:tabs>
        <w:spacing w:before="120" w:after="120" w:line="240" w:lineRule="auto"/>
        <w:ind w:firstLine="709"/>
        <w:rPr>
          <w:rFonts w:ascii="Times New Roman" w:hAnsi="Times New Roman" w:cs="Times New Roman"/>
          <w:sz w:val="28"/>
          <w:szCs w:val="28"/>
        </w:rPr>
      </w:pPr>
      <w:r w:rsidRPr="00FA7374">
        <w:rPr>
          <w:rFonts w:ascii="Times New Roman" w:hAnsi="Times New Roman" w:cs="Times New Roman"/>
          <w:sz w:val="28"/>
          <w:szCs w:val="28"/>
        </w:rPr>
        <w:t>- Cấp huyện</w:t>
      </w:r>
      <w:r>
        <w:rPr>
          <w:rFonts w:ascii="Times New Roman" w:hAnsi="Times New Roman" w:cs="Times New Roman"/>
          <w:sz w:val="28"/>
          <w:szCs w:val="28"/>
          <w:lang w:val="en-US"/>
        </w:rPr>
        <w:tab/>
      </w:r>
      <w:r w:rsidRPr="00FA7374">
        <w:rPr>
          <w:rFonts w:ascii="Times New Roman" w:hAnsi="Times New Roman" w:cs="Times New Roman"/>
          <w:sz w:val="28"/>
          <w:szCs w:val="28"/>
        </w:rPr>
        <w:t xml:space="preserve">: </w:t>
      </w:r>
      <w:r w:rsidR="00D54980">
        <w:rPr>
          <w:rFonts w:ascii="Times New Roman" w:hAnsi="Times New Roman" w:cs="Times New Roman"/>
          <w:sz w:val="28"/>
          <w:szCs w:val="28"/>
          <w:lang w:val="en-US"/>
        </w:rPr>
        <w:t xml:space="preserve">  </w:t>
      </w:r>
      <w:r w:rsidRPr="00FA7374">
        <w:rPr>
          <w:rFonts w:ascii="Times New Roman" w:hAnsi="Times New Roman" w:cs="Times New Roman"/>
          <w:sz w:val="28"/>
          <w:szCs w:val="28"/>
        </w:rPr>
        <w:t>80.000 đồng/người/buổi.</w:t>
      </w:r>
    </w:p>
    <w:p w14:paraId="11BEB555" w14:textId="2766F114" w:rsidR="00B36910" w:rsidRDefault="00FA7374" w:rsidP="001D1ADE">
      <w:pPr>
        <w:tabs>
          <w:tab w:val="left" w:pos="2268"/>
        </w:tabs>
        <w:spacing w:before="120" w:after="120" w:line="264" w:lineRule="auto"/>
        <w:ind w:firstLine="709"/>
        <w:jc w:val="both"/>
        <w:rPr>
          <w:rFonts w:ascii="Times New Roman" w:hAnsi="Times New Roman" w:cs="Times New Roman"/>
          <w:sz w:val="28"/>
          <w:szCs w:val="28"/>
          <w:lang w:val="en-US"/>
        </w:rPr>
      </w:pPr>
      <w:r w:rsidRPr="00FA7374">
        <w:rPr>
          <w:rFonts w:ascii="Times New Roman" w:hAnsi="Times New Roman" w:cs="Times New Roman"/>
          <w:sz w:val="28"/>
          <w:szCs w:val="28"/>
        </w:rPr>
        <w:t>- Cấp xã</w:t>
      </w:r>
      <w:r>
        <w:rPr>
          <w:rFonts w:ascii="Times New Roman" w:hAnsi="Times New Roman" w:cs="Times New Roman"/>
          <w:sz w:val="28"/>
          <w:szCs w:val="28"/>
          <w:lang w:val="en-US"/>
        </w:rPr>
        <w:tab/>
      </w:r>
      <w:r w:rsidRPr="00FA7374">
        <w:rPr>
          <w:rFonts w:ascii="Times New Roman" w:hAnsi="Times New Roman" w:cs="Times New Roman"/>
          <w:sz w:val="28"/>
          <w:szCs w:val="28"/>
        </w:rPr>
        <w:t xml:space="preserve">: </w:t>
      </w:r>
      <w:r w:rsidR="00D54980">
        <w:rPr>
          <w:rFonts w:ascii="Times New Roman" w:hAnsi="Times New Roman" w:cs="Times New Roman"/>
          <w:sz w:val="28"/>
          <w:szCs w:val="28"/>
          <w:lang w:val="en-US"/>
        </w:rPr>
        <w:t xml:space="preserve">  </w:t>
      </w:r>
      <w:r w:rsidRPr="00FA7374">
        <w:rPr>
          <w:rFonts w:ascii="Times New Roman" w:hAnsi="Times New Roman" w:cs="Times New Roman"/>
          <w:sz w:val="28"/>
          <w:szCs w:val="28"/>
        </w:rPr>
        <w:t>60.000 đồng/người/buổi</w:t>
      </w:r>
      <w:r w:rsidR="00926EA8">
        <w:rPr>
          <w:rFonts w:ascii="Times New Roman" w:hAnsi="Times New Roman" w:cs="Times New Roman"/>
          <w:sz w:val="28"/>
          <w:szCs w:val="28"/>
          <w:lang w:val="en-US"/>
        </w:rPr>
        <w:t>”</w:t>
      </w:r>
      <w:r>
        <w:rPr>
          <w:rFonts w:ascii="Times New Roman" w:hAnsi="Times New Roman" w:cs="Times New Roman"/>
          <w:sz w:val="28"/>
          <w:szCs w:val="28"/>
          <w:lang w:val="en-US"/>
        </w:rPr>
        <w:t>.</w:t>
      </w:r>
    </w:p>
    <w:p w14:paraId="00665573" w14:textId="57289DA1" w:rsidR="00B36910" w:rsidRDefault="00B36910" w:rsidP="001D1AD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bCs/>
          <w:sz w:val="28"/>
          <w:szCs w:val="28"/>
          <w:lang w:val="nl-NL"/>
        </w:rPr>
        <w:t>3</w:t>
      </w:r>
      <w:r w:rsidRPr="00B36910">
        <w:rPr>
          <w:rFonts w:ascii="Times New Roman" w:hAnsi="Times New Roman" w:cs="Times New Roman"/>
          <w:bCs/>
          <w:sz w:val="28"/>
          <w:szCs w:val="28"/>
          <w:lang w:val="nl-NL"/>
        </w:rPr>
        <w:t xml:space="preserve">. Sửa đổi, bổ sung Điều </w:t>
      </w:r>
      <w:r w:rsidR="00C63973">
        <w:rPr>
          <w:rFonts w:ascii="Times New Roman" w:hAnsi="Times New Roman" w:cs="Times New Roman"/>
          <w:bCs/>
          <w:sz w:val="28"/>
          <w:szCs w:val="28"/>
          <w:lang w:val="nl-NL"/>
        </w:rPr>
        <w:t xml:space="preserve">6 </w:t>
      </w:r>
      <w:r w:rsidRPr="00B36910">
        <w:rPr>
          <w:rFonts w:ascii="Times New Roman" w:hAnsi="Times New Roman" w:cs="Times New Roman"/>
          <w:bCs/>
          <w:sz w:val="28"/>
          <w:szCs w:val="28"/>
          <w:lang w:val="nl-NL"/>
        </w:rPr>
        <w:t>như sau:</w:t>
      </w:r>
    </w:p>
    <w:p w14:paraId="1FCCA6A6" w14:textId="1ACCE2D5" w:rsidR="00926EA8" w:rsidRPr="009E75B0" w:rsidRDefault="00926EA8" w:rsidP="001D1ADE">
      <w:pPr>
        <w:pStyle w:val="ListParagraph"/>
        <w:spacing w:before="120" w:after="120" w:line="264" w:lineRule="auto"/>
        <w:ind w:left="0" w:firstLine="709"/>
        <w:jc w:val="both"/>
        <w:rPr>
          <w:rFonts w:ascii="Times New Roman" w:hAnsi="Times New Roman" w:cs="Times New Roman"/>
          <w:sz w:val="28"/>
          <w:szCs w:val="28"/>
          <w:lang w:val="en-US"/>
        </w:rPr>
      </w:pPr>
      <w:r w:rsidRPr="009E75B0">
        <w:rPr>
          <w:rFonts w:ascii="Times New Roman" w:hAnsi="Times New Roman" w:cs="Times New Roman"/>
          <w:bCs/>
          <w:sz w:val="28"/>
          <w:szCs w:val="28"/>
          <w:lang w:val="nl-NL"/>
        </w:rPr>
        <w:t>“</w:t>
      </w:r>
      <w:r w:rsidRPr="009E75B0">
        <w:rPr>
          <w:rFonts w:ascii="Times New Roman" w:hAnsi="Times New Roman" w:cs="Times New Roman"/>
          <w:sz w:val="28"/>
          <w:szCs w:val="28"/>
        </w:rPr>
        <w:t>Điều 6. Chi tiếp xúc cử tri trước và sau kỳ họp, tiếp xúc cử tri theo chuyên đề của đại biểu HĐND, Tổ đại biểu HĐND và chi bồi dưỡng giám sát chuyên đề của Tổ đại biểu HĐND</w:t>
      </w:r>
    </w:p>
    <w:p w14:paraId="40E498A4" w14:textId="77777777" w:rsidR="00926EA8" w:rsidRPr="009E75B0" w:rsidRDefault="00926EA8" w:rsidP="001D1ADE">
      <w:pPr>
        <w:spacing w:before="120" w:after="120" w:line="240" w:lineRule="auto"/>
        <w:ind w:firstLine="709"/>
        <w:rPr>
          <w:rFonts w:ascii="Times New Roman" w:hAnsi="Times New Roman" w:cs="Times New Roman"/>
          <w:sz w:val="28"/>
          <w:szCs w:val="28"/>
        </w:rPr>
      </w:pPr>
      <w:r w:rsidRPr="009E75B0">
        <w:rPr>
          <w:rFonts w:ascii="Times New Roman" w:hAnsi="Times New Roman" w:cs="Times New Roman"/>
          <w:sz w:val="28"/>
          <w:szCs w:val="28"/>
        </w:rPr>
        <w:t>1. Thực hiện khoán chi công tác phí và chế độ tiếp xúc cử tri, cho đại biểu HĐND như sau:</w:t>
      </w:r>
    </w:p>
    <w:p w14:paraId="0922011B" w14:textId="49EDC7C8" w:rsidR="00926EA8" w:rsidRPr="009E75B0" w:rsidRDefault="00926EA8" w:rsidP="001D1ADE">
      <w:pPr>
        <w:pStyle w:val="ListParagraph"/>
        <w:spacing w:before="120" w:after="120" w:line="264" w:lineRule="auto"/>
        <w:ind w:left="0" w:firstLine="709"/>
        <w:jc w:val="both"/>
        <w:rPr>
          <w:rFonts w:ascii="Times New Roman" w:hAnsi="Times New Roman" w:cs="Times New Roman"/>
          <w:bCs/>
          <w:sz w:val="28"/>
          <w:szCs w:val="28"/>
          <w:lang w:val="nl-NL"/>
        </w:rPr>
      </w:pPr>
      <w:r w:rsidRPr="009E75B0">
        <w:rPr>
          <w:rFonts w:ascii="Times New Roman" w:hAnsi="Times New Roman" w:cs="Times New Roman"/>
          <w:sz w:val="28"/>
          <w:szCs w:val="28"/>
        </w:rPr>
        <w:t xml:space="preserve">a) </w:t>
      </w:r>
      <w:r w:rsidRPr="009E75B0">
        <w:rPr>
          <w:rFonts w:ascii="Times New Roman" w:hAnsi="Times New Roman" w:cs="Times New Roman"/>
          <w:color w:val="000000"/>
          <w:sz w:val="28"/>
          <w:szCs w:val="28"/>
          <w:shd w:val="clear" w:color="auto" w:fill="FFFFFF"/>
        </w:rPr>
        <w:t xml:space="preserve">Đối với các đại biểu HĐND không hưởng lương từ ngân sách nhà nước, đại biểu công tác tại các cơ quan thuộc trung ương, đại biểu không có tiêu chuẩn sử dụng xe ô tô công và đại biểu đã nghỉ hưu: Văn phòng HĐND trực tiếp </w:t>
      </w:r>
      <w:r w:rsidRPr="009E75B0">
        <w:rPr>
          <w:rFonts w:ascii="Times New Roman" w:hAnsi="Times New Roman" w:cs="Times New Roman"/>
          <w:color w:val="000000"/>
          <w:sz w:val="28"/>
          <w:szCs w:val="28"/>
          <w:shd w:val="clear" w:color="auto" w:fill="FFFFFF"/>
        </w:rPr>
        <w:lastRenderedPageBreak/>
        <w:t>thanh toán cho đại biểu theo mức khoán chi công tác phí do Thường trực HĐND quyết định.</w:t>
      </w:r>
    </w:p>
    <w:p w14:paraId="78911144" w14:textId="4AEC0D08" w:rsidR="00926EA8" w:rsidRPr="009E75B0" w:rsidRDefault="00926EA8" w:rsidP="001D1ADE">
      <w:pPr>
        <w:pStyle w:val="ListParagraph"/>
        <w:spacing w:before="120" w:after="120" w:line="264" w:lineRule="auto"/>
        <w:ind w:left="0" w:firstLine="709"/>
        <w:jc w:val="both"/>
        <w:rPr>
          <w:rFonts w:ascii="Times New Roman" w:hAnsi="Times New Roman" w:cs="Times New Roman"/>
          <w:sz w:val="28"/>
          <w:szCs w:val="28"/>
          <w:lang w:val="en-US"/>
        </w:rPr>
      </w:pPr>
      <w:r w:rsidRPr="009E75B0">
        <w:rPr>
          <w:rFonts w:ascii="Times New Roman" w:hAnsi="Times New Roman" w:cs="Times New Roman"/>
          <w:sz w:val="28"/>
          <w:szCs w:val="28"/>
        </w:rPr>
        <w:t>b) Đối với đại biểu đang hưởng lương từ ngân sách nhà nước: Hàng năm, Thường trực HĐND quyết định mức khoán chi công tác phí và chế độ bồi dưỡng tiếp xúc cử tri cho đại biểu HĐND cùng cấp, bồi dưỡng cho đại biểu HĐND tỉnh tham gia giám sát chuyên đề của Tổ đại biểu HĐND tỉnh, đại biểu HĐND cấp nào thì được thanh toán công tác phí khoán tại Văn phòng HĐND cấp đó từ nguồn kinh phí ngân sách cấp cho HĐND hàng năm.</w:t>
      </w:r>
    </w:p>
    <w:p w14:paraId="2DE6710C" w14:textId="77777777" w:rsidR="00926EA8" w:rsidRPr="009E75B0" w:rsidRDefault="00926EA8" w:rsidP="001D1ADE">
      <w:pPr>
        <w:tabs>
          <w:tab w:val="left" w:pos="2268"/>
        </w:tabs>
        <w:spacing w:before="120" w:after="120" w:line="240" w:lineRule="auto"/>
        <w:ind w:firstLine="709"/>
        <w:jc w:val="both"/>
        <w:rPr>
          <w:rFonts w:ascii="Times New Roman" w:hAnsi="Times New Roman" w:cs="Times New Roman"/>
          <w:sz w:val="28"/>
          <w:szCs w:val="28"/>
        </w:rPr>
      </w:pPr>
      <w:r w:rsidRPr="009E75B0">
        <w:rPr>
          <w:rFonts w:ascii="Times New Roman" w:hAnsi="Times New Roman" w:cs="Times New Roman"/>
          <w:sz w:val="28"/>
          <w:szCs w:val="28"/>
        </w:rPr>
        <w:t>2. Đại biểu HĐND tiếp xúc cử tri:</w:t>
      </w:r>
    </w:p>
    <w:p w14:paraId="7C8B966C" w14:textId="4D754D26" w:rsidR="00926EA8" w:rsidRPr="009E75B0" w:rsidRDefault="00926EA8" w:rsidP="001D1ADE">
      <w:pPr>
        <w:tabs>
          <w:tab w:val="left" w:pos="2268"/>
        </w:tabs>
        <w:spacing w:before="120" w:after="120" w:line="240" w:lineRule="auto"/>
        <w:ind w:firstLine="709"/>
        <w:jc w:val="both"/>
        <w:rPr>
          <w:rFonts w:ascii="Times New Roman" w:hAnsi="Times New Roman" w:cs="Times New Roman"/>
          <w:sz w:val="28"/>
          <w:szCs w:val="28"/>
        </w:rPr>
      </w:pPr>
      <w:r w:rsidRPr="009E75B0">
        <w:rPr>
          <w:rFonts w:ascii="Times New Roman" w:hAnsi="Times New Roman" w:cs="Times New Roman"/>
          <w:sz w:val="28"/>
          <w:szCs w:val="28"/>
        </w:rPr>
        <w:t>- Cấp tỉnh</w:t>
      </w:r>
      <w:r w:rsidR="009E75B0">
        <w:rPr>
          <w:rFonts w:ascii="Times New Roman" w:hAnsi="Times New Roman" w:cs="Times New Roman"/>
          <w:sz w:val="28"/>
          <w:szCs w:val="28"/>
          <w:lang w:val="en-US"/>
        </w:rPr>
        <w:tab/>
      </w:r>
      <w:r w:rsidRPr="009E75B0">
        <w:rPr>
          <w:rFonts w:ascii="Times New Roman" w:hAnsi="Times New Roman" w:cs="Times New Roman"/>
          <w:sz w:val="28"/>
          <w:szCs w:val="28"/>
        </w:rPr>
        <w:t>: 150.000 đồng/người/buổi.</w:t>
      </w:r>
    </w:p>
    <w:p w14:paraId="1216AEDD" w14:textId="281D8A57" w:rsidR="00926EA8" w:rsidRPr="009E75B0" w:rsidRDefault="00926EA8" w:rsidP="001D1ADE">
      <w:pPr>
        <w:tabs>
          <w:tab w:val="left" w:pos="2268"/>
        </w:tabs>
        <w:spacing w:before="120" w:after="120" w:line="240" w:lineRule="auto"/>
        <w:ind w:firstLine="709"/>
        <w:jc w:val="both"/>
        <w:rPr>
          <w:rFonts w:ascii="Times New Roman" w:hAnsi="Times New Roman" w:cs="Times New Roman"/>
          <w:sz w:val="28"/>
          <w:szCs w:val="28"/>
        </w:rPr>
      </w:pPr>
      <w:r w:rsidRPr="009E75B0">
        <w:rPr>
          <w:rFonts w:ascii="Times New Roman" w:hAnsi="Times New Roman" w:cs="Times New Roman"/>
          <w:sz w:val="28"/>
          <w:szCs w:val="28"/>
        </w:rPr>
        <w:t>- Cấp huyện</w:t>
      </w:r>
      <w:r w:rsidR="009E75B0">
        <w:rPr>
          <w:rFonts w:ascii="Times New Roman" w:hAnsi="Times New Roman" w:cs="Times New Roman"/>
          <w:sz w:val="28"/>
          <w:szCs w:val="28"/>
          <w:lang w:val="en-US"/>
        </w:rPr>
        <w:tab/>
      </w:r>
      <w:r w:rsidRPr="009E75B0">
        <w:rPr>
          <w:rFonts w:ascii="Times New Roman" w:hAnsi="Times New Roman" w:cs="Times New Roman"/>
          <w:sz w:val="28"/>
          <w:szCs w:val="28"/>
        </w:rPr>
        <w:t>: 120.000 đồng/người/buổi.</w:t>
      </w:r>
    </w:p>
    <w:p w14:paraId="66325F8E" w14:textId="1050F5CA" w:rsidR="00926EA8" w:rsidRPr="009E75B0" w:rsidRDefault="00926EA8" w:rsidP="001D1ADE">
      <w:pPr>
        <w:pStyle w:val="ListParagraph"/>
        <w:tabs>
          <w:tab w:val="left" w:pos="2268"/>
        </w:tabs>
        <w:spacing w:before="120" w:after="120" w:line="264" w:lineRule="auto"/>
        <w:ind w:left="0" w:firstLine="709"/>
        <w:jc w:val="both"/>
        <w:rPr>
          <w:rFonts w:ascii="Times New Roman" w:hAnsi="Times New Roman" w:cs="Times New Roman"/>
          <w:sz w:val="28"/>
          <w:szCs w:val="28"/>
          <w:lang w:val="en-US"/>
        </w:rPr>
      </w:pPr>
      <w:r w:rsidRPr="009E75B0">
        <w:rPr>
          <w:rFonts w:ascii="Times New Roman" w:hAnsi="Times New Roman" w:cs="Times New Roman"/>
          <w:sz w:val="28"/>
          <w:szCs w:val="28"/>
        </w:rPr>
        <w:t>- Cấp xã</w:t>
      </w:r>
      <w:r w:rsidR="009E75B0">
        <w:rPr>
          <w:rFonts w:ascii="Times New Roman" w:hAnsi="Times New Roman" w:cs="Times New Roman"/>
          <w:sz w:val="28"/>
          <w:szCs w:val="28"/>
          <w:lang w:val="en-US"/>
        </w:rPr>
        <w:tab/>
      </w:r>
      <w:r w:rsidRPr="009E75B0">
        <w:rPr>
          <w:rFonts w:ascii="Times New Roman" w:hAnsi="Times New Roman" w:cs="Times New Roman"/>
          <w:sz w:val="28"/>
          <w:szCs w:val="28"/>
        </w:rPr>
        <w:t>: 100.000 đồng/người/buổi.</w:t>
      </w:r>
    </w:p>
    <w:p w14:paraId="0C84BE72" w14:textId="77777777" w:rsidR="00926EA8" w:rsidRPr="009E75B0" w:rsidRDefault="00926EA8" w:rsidP="001D1ADE">
      <w:pPr>
        <w:shd w:val="clear" w:color="auto" w:fill="FFFFFF"/>
        <w:tabs>
          <w:tab w:val="left" w:pos="2268"/>
        </w:tabs>
        <w:spacing w:before="120" w:after="120" w:line="234" w:lineRule="atLeast"/>
        <w:ind w:firstLine="709"/>
        <w:jc w:val="both"/>
        <w:rPr>
          <w:rFonts w:ascii="Times New Roman" w:eastAsia="Times New Roman" w:hAnsi="Times New Roman" w:cs="Times New Roman"/>
          <w:color w:val="000000"/>
          <w:sz w:val="28"/>
          <w:szCs w:val="28"/>
        </w:rPr>
      </w:pPr>
      <w:r w:rsidRPr="009E75B0">
        <w:rPr>
          <w:rFonts w:ascii="Times New Roman" w:eastAsia="Times New Roman" w:hAnsi="Times New Roman" w:cs="Times New Roman"/>
          <w:color w:val="000000"/>
          <w:sz w:val="28"/>
          <w:szCs w:val="28"/>
        </w:rPr>
        <w:t>3. Chi cho Ban Thường trực Ủy ban Mặt trận Tổ quốc Việt Nam viết báo cáo tổng hợp ý kiến cử tri cho mỗi kỳ tiếp xúc cử tri trước hoặc sau kỳ họp HĐND:</w:t>
      </w:r>
    </w:p>
    <w:p w14:paraId="5B8AC1B3" w14:textId="39088A3C" w:rsidR="00926EA8" w:rsidRPr="009E75B0" w:rsidRDefault="00926EA8" w:rsidP="001D1ADE">
      <w:pPr>
        <w:shd w:val="clear" w:color="auto" w:fill="FFFFFF"/>
        <w:tabs>
          <w:tab w:val="left" w:pos="2268"/>
        </w:tabs>
        <w:spacing w:before="120" w:after="120" w:line="234" w:lineRule="atLeast"/>
        <w:ind w:firstLine="709"/>
        <w:jc w:val="both"/>
        <w:rPr>
          <w:rFonts w:ascii="Times New Roman" w:eastAsia="Times New Roman" w:hAnsi="Times New Roman" w:cs="Times New Roman"/>
          <w:color w:val="000000"/>
          <w:sz w:val="28"/>
          <w:szCs w:val="28"/>
        </w:rPr>
      </w:pPr>
      <w:r w:rsidRPr="009E75B0">
        <w:rPr>
          <w:rFonts w:ascii="Times New Roman" w:eastAsia="Times New Roman" w:hAnsi="Times New Roman" w:cs="Times New Roman"/>
          <w:color w:val="000000"/>
          <w:sz w:val="28"/>
          <w:szCs w:val="28"/>
        </w:rPr>
        <w:t>Cấp tỉnh</w:t>
      </w:r>
      <w:r w:rsidR="009E75B0">
        <w:rPr>
          <w:rFonts w:ascii="Times New Roman" w:eastAsia="Times New Roman" w:hAnsi="Times New Roman" w:cs="Times New Roman"/>
          <w:color w:val="000000"/>
          <w:sz w:val="28"/>
          <w:szCs w:val="28"/>
          <w:lang w:val="en-US"/>
        </w:rPr>
        <w:tab/>
      </w:r>
      <w:r w:rsidRPr="009E75B0">
        <w:rPr>
          <w:rFonts w:ascii="Times New Roman" w:eastAsia="Times New Roman" w:hAnsi="Times New Roman" w:cs="Times New Roman"/>
          <w:color w:val="000000"/>
          <w:sz w:val="28"/>
          <w:szCs w:val="28"/>
        </w:rPr>
        <w:t>: 500.000 đồng/báo cáo.</w:t>
      </w:r>
    </w:p>
    <w:p w14:paraId="7535E942" w14:textId="399ACAA6" w:rsidR="00926EA8" w:rsidRPr="009E75B0" w:rsidRDefault="00926EA8" w:rsidP="001D1ADE">
      <w:pPr>
        <w:shd w:val="clear" w:color="auto" w:fill="FFFFFF"/>
        <w:tabs>
          <w:tab w:val="left" w:pos="2268"/>
        </w:tabs>
        <w:spacing w:before="120" w:after="120" w:line="234" w:lineRule="atLeast"/>
        <w:ind w:firstLine="709"/>
        <w:jc w:val="both"/>
        <w:rPr>
          <w:rFonts w:ascii="Times New Roman" w:eastAsia="Times New Roman" w:hAnsi="Times New Roman" w:cs="Times New Roman"/>
          <w:color w:val="000000"/>
          <w:sz w:val="28"/>
          <w:szCs w:val="28"/>
        </w:rPr>
      </w:pPr>
      <w:r w:rsidRPr="009E75B0">
        <w:rPr>
          <w:rFonts w:ascii="Times New Roman" w:eastAsia="Times New Roman" w:hAnsi="Times New Roman" w:cs="Times New Roman"/>
          <w:color w:val="000000"/>
          <w:sz w:val="28"/>
          <w:szCs w:val="28"/>
        </w:rPr>
        <w:t>Cấp huyện</w:t>
      </w:r>
      <w:r w:rsidR="009E75B0">
        <w:rPr>
          <w:rFonts w:ascii="Times New Roman" w:eastAsia="Times New Roman" w:hAnsi="Times New Roman" w:cs="Times New Roman"/>
          <w:color w:val="000000"/>
          <w:sz w:val="28"/>
          <w:szCs w:val="28"/>
          <w:lang w:val="en-US"/>
        </w:rPr>
        <w:tab/>
      </w:r>
      <w:r w:rsidRPr="009E75B0">
        <w:rPr>
          <w:rFonts w:ascii="Times New Roman" w:eastAsia="Times New Roman" w:hAnsi="Times New Roman" w:cs="Times New Roman"/>
          <w:color w:val="000000"/>
          <w:sz w:val="28"/>
          <w:szCs w:val="28"/>
        </w:rPr>
        <w:t>: 300.000 đồng/báo cáo.</w:t>
      </w:r>
    </w:p>
    <w:p w14:paraId="3588BA01" w14:textId="025D181A" w:rsidR="00926EA8" w:rsidRPr="009E75B0" w:rsidRDefault="00926EA8" w:rsidP="001D1ADE">
      <w:pPr>
        <w:pStyle w:val="ListParagraph"/>
        <w:tabs>
          <w:tab w:val="left" w:pos="2268"/>
        </w:tabs>
        <w:spacing w:before="120" w:after="120" w:line="264" w:lineRule="auto"/>
        <w:ind w:left="0" w:firstLine="709"/>
        <w:jc w:val="both"/>
        <w:rPr>
          <w:rFonts w:ascii="Times New Roman" w:hAnsi="Times New Roman" w:cs="Times New Roman"/>
          <w:sz w:val="28"/>
          <w:szCs w:val="28"/>
          <w:lang w:val="en-US"/>
        </w:rPr>
      </w:pPr>
      <w:r w:rsidRPr="009E75B0">
        <w:rPr>
          <w:rFonts w:ascii="Times New Roman" w:eastAsia="Times New Roman" w:hAnsi="Times New Roman" w:cs="Times New Roman"/>
          <w:color w:val="000000"/>
          <w:sz w:val="28"/>
          <w:szCs w:val="28"/>
        </w:rPr>
        <w:t xml:space="preserve">Cấp xã </w:t>
      </w:r>
      <w:r w:rsidR="009E75B0">
        <w:rPr>
          <w:rFonts w:ascii="Times New Roman" w:eastAsia="Times New Roman" w:hAnsi="Times New Roman" w:cs="Times New Roman"/>
          <w:color w:val="000000"/>
          <w:sz w:val="28"/>
          <w:szCs w:val="28"/>
          <w:lang w:val="en-US"/>
        </w:rPr>
        <w:tab/>
      </w:r>
      <w:r w:rsidRPr="009E75B0">
        <w:rPr>
          <w:rFonts w:ascii="Times New Roman" w:eastAsia="Times New Roman" w:hAnsi="Times New Roman" w:cs="Times New Roman"/>
          <w:color w:val="000000"/>
          <w:sz w:val="28"/>
          <w:szCs w:val="28"/>
        </w:rPr>
        <w:t>: 200.000 đồng/báo cáo.</w:t>
      </w:r>
    </w:p>
    <w:p w14:paraId="7F589821" w14:textId="77777777" w:rsidR="00926EA8" w:rsidRPr="009E75B0" w:rsidRDefault="00926EA8" w:rsidP="001D1ADE">
      <w:pPr>
        <w:tabs>
          <w:tab w:val="left" w:pos="2268"/>
        </w:tabs>
        <w:spacing w:before="120" w:after="120" w:line="240" w:lineRule="auto"/>
        <w:ind w:firstLine="709"/>
        <w:jc w:val="both"/>
        <w:rPr>
          <w:rFonts w:ascii="Times New Roman" w:hAnsi="Times New Roman" w:cs="Times New Roman"/>
          <w:sz w:val="28"/>
          <w:szCs w:val="28"/>
        </w:rPr>
      </w:pPr>
      <w:r w:rsidRPr="009E75B0">
        <w:rPr>
          <w:rFonts w:ascii="Times New Roman" w:hAnsi="Times New Roman" w:cs="Times New Roman"/>
          <w:sz w:val="28"/>
          <w:szCs w:val="28"/>
        </w:rPr>
        <w:t>4. Chi sinh hoạt Tổ đại biểu HĐND:</w:t>
      </w:r>
    </w:p>
    <w:p w14:paraId="04D12267" w14:textId="48725019" w:rsidR="00926EA8" w:rsidRPr="009E75B0" w:rsidRDefault="00926EA8" w:rsidP="001D1ADE">
      <w:pPr>
        <w:tabs>
          <w:tab w:val="left" w:pos="2268"/>
        </w:tabs>
        <w:spacing w:before="120" w:after="120" w:line="240" w:lineRule="auto"/>
        <w:ind w:firstLine="709"/>
        <w:jc w:val="both"/>
        <w:rPr>
          <w:rFonts w:ascii="Times New Roman" w:hAnsi="Times New Roman" w:cs="Times New Roman"/>
          <w:sz w:val="28"/>
          <w:szCs w:val="28"/>
        </w:rPr>
      </w:pPr>
      <w:r w:rsidRPr="009E75B0">
        <w:rPr>
          <w:rFonts w:ascii="Times New Roman" w:hAnsi="Times New Roman" w:cs="Times New Roman"/>
          <w:sz w:val="28"/>
          <w:szCs w:val="28"/>
        </w:rPr>
        <w:t>- Cấp tỉnh</w:t>
      </w:r>
      <w:r w:rsidR="009E75B0">
        <w:rPr>
          <w:rFonts w:ascii="Times New Roman" w:hAnsi="Times New Roman" w:cs="Times New Roman"/>
          <w:sz w:val="28"/>
          <w:szCs w:val="28"/>
          <w:lang w:val="en-US"/>
        </w:rPr>
        <w:tab/>
      </w:r>
      <w:r w:rsidRPr="009E75B0">
        <w:rPr>
          <w:rFonts w:ascii="Times New Roman" w:hAnsi="Times New Roman" w:cs="Times New Roman"/>
          <w:sz w:val="28"/>
          <w:szCs w:val="28"/>
        </w:rPr>
        <w:t>: 1.500.000 đồng/người/năm.</w:t>
      </w:r>
    </w:p>
    <w:p w14:paraId="59549606" w14:textId="6477A0D4" w:rsidR="00926EA8" w:rsidRPr="009E75B0" w:rsidRDefault="00926EA8" w:rsidP="001D1ADE">
      <w:pPr>
        <w:pStyle w:val="ListParagraph"/>
        <w:tabs>
          <w:tab w:val="left" w:pos="2268"/>
        </w:tabs>
        <w:spacing w:before="120" w:after="120" w:line="264" w:lineRule="auto"/>
        <w:ind w:left="0" w:firstLine="709"/>
        <w:jc w:val="both"/>
        <w:rPr>
          <w:rFonts w:ascii="Times New Roman" w:hAnsi="Times New Roman" w:cs="Times New Roman"/>
          <w:sz w:val="28"/>
          <w:szCs w:val="28"/>
          <w:lang w:val="en-US"/>
        </w:rPr>
      </w:pPr>
      <w:r w:rsidRPr="009E75B0">
        <w:rPr>
          <w:rFonts w:ascii="Times New Roman" w:hAnsi="Times New Roman" w:cs="Times New Roman"/>
          <w:sz w:val="28"/>
          <w:szCs w:val="28"/>
        </w:rPr>
        <w:t>- Cấp huyện</w:t>
      </w:r>
      <w:r w:rsidR="009E75B0">
        <w:rPr>
          <w:rFonts w:ascii="Times New Roman" w:hAnsi="Times New Roman" w:cs="Times New Roman"/>
          <w:sz w:val="28"/>
          <w:szCs w:val="28"/>
          <w:lang w:val="en-US"/>
        </w:rPr>
        <w:tab/>
      </w:r>
      <w:r w:rsidRPr="009E75B0">
        <w:rPr>
          <w:rFonts w:ascii="Times New Roman" w:hAnsi="Times New Roman" w:cs="Times New Roman"/>
          <w:sz w:val="28"/>
          <w:szCs w:val="28"/>
        </w:rPr>
        <w:t>: 1.000.000 đồng/người/năm.</w:t>
      </w:r>
    </w:p>
    <w:p w14:paraId="374DE072" w14:textId="027C1F37" w:rsidR="009E75B0" w:rsidRPr="009E75B0" w:rsidRDefault="009E75B0" w:rsidP="001D1ADE">
      <w:pPr>
        <w:tabs>
          <w:tab w:val="left" w:pos="2268"/>
        </w:tabs>
        <w:autoSpaceDE w:val="0"/>
        <w:autoSpaceDN w:val="0"/>
        <w:adjustRightInd w:val="0"/>
        <w:spacing w:before="120" w:after="120"/>
        <w:ind w:firstLine="720"/>
        <w:jc w:val="both"/>
        <w:rPr>
          <w:rFonts w:ascii="Times New Roman" w:hAnsi="Times New Roman" w:cs="Times New Roman"/>
          <w:bCs/>
          <w:sz w:val="28"/>
          <w:szCs w:val="28"/>
          <w:lang w:val="nl-NL"/>
        </w:rPr>
      </w:pPr>
      <w:r w:rsidRPr="009E75B0">
        <w:rPr>
          <w:rFonts w:ascii="Times New Roman" w:hAnsi="Times New Roman" w:cs="Times New Roman"/>
          <w:bCs/>
          <w:sz w:val="28"/>
          <w:szCs w:val="28"/>
          <w:lang w:val="nl-NL"/>
        </w:rPr>
        <w:t>5. Chi cho cán bộ Mặt trận Tổ quốc Việt Nam tổ chức và chủ trì hội nghị tiếp xúc cử tri của đại biểu HĐND các cấp</w:t>
      </w:r>
      <w:r w:rsidRPr="009E75B0">
        <w:rPr>
          <w:rFonts w:ascii="Times New Roman" w:hAnsi="Times New Roman" w:cs="Times New Roman"/>
          <w:sz w:val="28"/>
          <w:szCs w:val="28"/>
          <w:lang w:val="nl-NL"/>
        </w:rPr>
        <w:t xml:space="preserve">: 100.000 </w:t>
      </w:r>
      <w:r w:rsidRPr="009E75B0">
        <w:rPr>
          <w:rFonts w:ascii="Times New Roman" w:hAnsi="Times New Roman" w:cs="Times New Roman"/>
          <w:bCs/>
          <w:sz w:val="28"/>
          <w:szCs w:val="28"/>
          <w:lang w:val="nl-NL"/>
        </w:rPr>
        <w:t>đồng/người/buổi.</w:t>
      </w:r>
    </w:p>
    <w:p w14:paraId="41A83434" w14:textId="77777777" w:rsidR="009E75B0" w:rsidRPr="00D54980" w:rsidRDefault="009E75B0" w:rsidP="001D1ADE">
      <w:pPr>
        <w:pStyle w:val="BodyTextIndent3"/>
        <w:tabs>
          <w:tab w:val="left" w:pos="2268"/>
        </w:tabs>
        <w:spacing w:before="120"/>
        <w:ind w:left="0" w:firstLine="720"/>
        <w:jc w:val="both"/>
        <w:rPr>
          <w:rFonts w:ascii="Times New Roman" w:hAnsi="Times New Roman" w:cs="Times New Roman"/>
          <w:bCs/>
          <w:sz w:val="28"/>
          <w:szCs w:val="28"/>
          <w:lang w:val="nl-NL"/>
        </w:rPr>
      </w:pPr>
      <w:r w:rsidRPr="00D54980">
        <w:rPr>
          <w:rFonts w:ascii="Times New Roman" w:hAnsi="Times New Roman" w:cs="Times New Roman"/>
          <w:bCs/>
          <w:sz w:val="28"/>
          <w:szCs w:val="28"/>
          <w:lang w:val="nl-NL"/>
        </w:rPr>
        <w:t>6. Chi nước uống và trang trí tại mỗi điểm tiếp xúc cử tri:</w:t>
      </w:r>
    </w:p>
    <w:p w14:paraId="6CE790F8" w14:textId="77777777" w:rsidR="009E75B0" w:rsidRPr="00D54980" w:rsidRDefault="009E75B0" w:rsidP="001D1ADE">
      <w:pPr>
        <w:tabs>
          <w:tab w:val="left" w:pos="2268"/>
        </w:tabs>
        <w:autoSpaceDE w:val="0"/>
        <w:autoSpaceDN w:val="0"/>
        <w:adjustRightInd w:val="0"/>
        <w:spacing w:before="120" w:after="120"/>
        <w:ind w:firstLine="720"/>
        <w:jc w:val="both"/>
        <w:rPr>
          <w:rFonts w:ascii="Times New Roman" w:hAnsi="Times New Roman" w:cs="Times New Roman"/>
          <w:bCs/>
          <w:sz w:val="28"/>
          <w:szCs w:val="28"/>
          <w:lang w:val="nl-NL"/>
        </w:rPr>
      </w:pPr>
      <w:r w:rsidRPr="00D54980">
        <w:rPr>
          <w:rFonts w:ascii="Times New Roman" w:hAnsi="Times New Roman" w:cs="Times New Roman"/>
          <w:bCs/>
          <w:sz w:val="28"/>
          <w:szCs w:val="28"/>
          <w:lang w:val="nl-NL"/>
        </w:rPr>
        <w:t>- Cấp tỉnh</w:t>
      </w:r>
      <w:r w:rsidRPr="00D54980">
        <w:rPr>
          <w:rFonts w:ascii="Times New Roman" w:hAnsi="Times New Roman" w:cs="Times New Roman"/>
          <w:bCs/>
          <w:sz w:val="28"/>
          <w:szCs w:val="28"/>
          <w:lang w:val="nl-NL"/>
        </w:rPr>
        <w:tab/>
        <w:t>: 1.000.000 đồng/điểm.</w:t>
      </w:r>
    </w:p>
    <w:p w14:paraId="0AB17162" w14:textId="77777777" w:rsidR="009E75B0" w:rsidRPr="00D54980" w:rsidRDefault="009E75B0" w:rsidP="001D1ADE">
      <w:pPr>
        <w:tabs>
          <w:tab w:val="left" w:pos="2268"/>
        </w:tabs>
        <w:autoSpaceDE w:val="0"/>
        <w:autoSpaceDN w:val="0"/>
        <w:adjustRightInd w:val="0"/>
        <w:spacing w:before="120" w:after="120"/>
        <w:ind w:firstLine="720"/>
        <w:jc w:val="both"/>
        <w:rPr>
          <w:rFonts w:ascii="Times New Roman" w:hAnsi="Times New Roman" w:cs="Times New Roman"/>
          <w:bCs/>
          <w:sz w:val="28"/>
          <w:szCs w:val="28"/>
          <w:lang w:val="nl-NL"/>
        </w:rPr>
      </w:pPr>
      <w:r w:rsidRPr="00D54980">
        <w:rPr>
          <w:rFonts w:ascii="Times New Roman" w:hAnsi="Times New Roman" w:cs="Times New Roman"/>
          <w:bCs/>
          <w:sz w:val="28"/>
          <w:szCs w:val="28"/>
          <w:lang w:val="nl-NL"/>
        </w:rPr>
        <w:t>- Cấp huyện</w:t>
      </w:r>
      <w:r w:rsidRPr="00D54980">
        <w:rPr>
          <w:rFonts w:ascii="Times New Roman" w:hAnsi="Times New Roman" w:cs="Times New Roman"/>
          <w:bCs/>
          <w:sz w:val="28"/>
          <w:szCs w:val="28"/>
          <w:lang w:val="nl-NL"/>
        </w:rPr>
        <w:tab/>
        <w:t>:    700.000 đồng/điểm.</w:t>
      </w:r>
    </w:p>
    <w:p w14:paraId="545776AC" w14:textId="77777777" w:rsidR="009E75B0" w:rsidRPr="00D54980" w:rsidRDefault="009E75B0" w:rsidP="001D1ADE">
      <w:pPr>
        <w:pStyle w:val="BodyTextIndent3"/>
        <w:tabs>
          <w:tab w:val="left" w:pos="2268"/>
        </w:tabs>
        <w:spacing w:before="120"/>
        <w:ind w:left="0" w:firstLine="720"/>
        <w:jc w:val="both"/>
        <w:rPr>
          <w:rFonts w:ascii="Times New Roman" w:hAnsi="Times New Roman" w:cs="Times New Roman"/>
          <w:bCs/>
          <w:sz w:val="28"/>
          <w:szCs w:val="28"/>
          <w:lang w:val="nl-NL"/>
        </w:rPr>
      </w:pPr>
      <w:r w:rsidRPr="00D54980">
        <w:rPr>
          <w:rFonts w:ascii="Times New Roman" w:hAnsi="Times New Roman" w:cs="Times New Roman"/>
          <w:sz w:val="28"/>
          <w:szCs w:val="28"/>
          <w:lang w:val="nl-NL"/>
        </w:rPr>
        <w:t>- Cấp xã</w:t>
      </w:r>
      <w:r w:rsidRPr="00D54980">
        <w:rPr>
          <w:rFonts w:ascii="Times New Roman" w:hAnsi="Times New Roman" w:cs="Times New Roman"/>
          <w:sz w:val="28"/>
          <w:szCs w:val="28"/>
          <w:lang w:val="nl-NL"/>
        </w:rPr>
        <w:tab/>
        <w:t xml:space="preserve">:    500.000 </w:t>
      </w:r>
      <w:r w:rsidRPr="00D54980">
        <w:rPr>
          <w:rFonts w:ascii="Times New Roman" w:hAnsi="Times New Roman" w:cs="Times New Roman"/>
          <w:bCs/>
          <w:sz w:val="28"/>
          <w:szCs w:val="28"/>
          <w:lang w:val="nl-NL"/>
        </w:rPr>
        <w:t>đồng/điểm.</w:t>
      </w:r>
    </w:p>
    <w:p w14:paraId="3A70758F" w14:textId="483FAA4E" w:rsidR="009E75B0" w:rsidRPr="009E75B0" w:rsidRDefault="009E75B0" w:rsidP="001D1ADE">
      <w:pPr>
        <w:pStyle w:val="BodyTextIndent3"/>
        <w:tabs>
          <w:tab w:val="left" w:pos="2268"/>
        </w:tabs>
        <w:spacing w:before="120"/>
        <w:ind w:left="0" w:firstLine="720"/>
        <w:jc w:val="both"/>
        <w:rPr>
          <w:rFonts w:ascii="Times New Roman" w:hAnsi="Times New Roman" w:cs="Times New Roman"/>
          <w:bCs/>
          <w:color w:val="FF0000"/>
          <w:sz w:val="28"/>
          <w:szCs w:val="28"/>
          <w:lang w:val="nl-NL"/>
        </w:rPr>
      </w:pPr>
      <w:r w:rsidRPr="009E75B0">
        <w:rPr>
          <w:rFonts w:ascii="Times New Roman" w:hAnsi="Times New Roman" w:cs="Times New Roman"/>
          <w:sz w:val="28"/>
          <w:szCs w:val="28"/>
          <w:lang w:val="nl-NL"/>
        </w:rPr>
        <w:t>Trường hợp đại biểu HĐND các cấp cùng tiếp xúc cử tri tại một điểm thì áp dụng mức chi và sử dụng kinh phí của cấp cao nhất chi trả</w:t>
      </w:r>
      <w:r>
        <w:rPr>
          <w:rFonts w:ascii="Times New Roman" w:hAnsi="Times New Roman" w:cs="Times New Roman"/>
          <w:sz w:val="28"/>
          <w:szCs w:val="28"/>
          <w:lang w:val="nl-NL"/>
        </w:rPr>
        <w:t>”</w:t>
      </w:r>
      <w:r w:rsidRPr="009E75B0">
        <w:rPr>
          <w:rFonts w:ascii="Times New Roman" w:hAnsi="Times New Roman" w:cs="Times New Roman"/>
          <w:sz w:val="28"/>
          <w:szCs w:val="28"/>
          <w:lang w:val="nl-NL"/>
        </w:rPr>
        <w:t>.</w:t>
      </w:r>
    </w:p>
    <w:p w14:paraId="3E26D7DA" w14:textId="1421401E" w:rsidR="00E33DBE" w:rsidRPr="00D77309" w:rsidRDefault="00E33DBE" w:rsidP="001D1ADE">
      <w:pPr>
        <w:pStyle w:val="ListParagraph"/>
        <w:spacing w:before="120" w:after="120" w:line="264" w:lineRule="auto"/>
        <w:ind w:left="0" w:firstLine="709"/>
        <w:jc w:val="both"/>
        <w:rPr>
          <w:rFonts w:ascii="Times New Roman" w:hAnsi="Times New Roman" w:cs="Times New Roman"/>
          <w:bCs/>
          <w:sz w:val="28"/>
          <w:szCs w:val="28"/>
          <w:lang w:val="nl-NL"/>
        </w:rPr>
      </w:pPr>
      <w:r w:rsidRPr="00D77309">
        <w:rPr>
          <w:rFonts w:ascii="Times New Roman" w:hAnsi="Times New Roman" w:cs="Times New Roman"/>
          <w:bCs/>
          <w:sz w:val="28"/>
          <w:szCs w:val="28"/>
          <w:lang w:val="nl-NL"/>
        </w:rPr>
        <w:t xml:space="preserve">4. Sửa đổi, bổ sung </w:t>
      </w:r>
      <w:r w:rsidR="002A5637">
        <w:rPr>
          <w:rFonts w:ascii="Times New Roman" w:hAnsi="Times New Roman" w:cs="Times New Roman"/>
          <w:bCs/>
          <w:sz w:val="28"/>
          <w:szCs w:val="28"/>
          <w:lang w:val="nl-NL"/>
        </w:rPr>
        <w:t xml:space="preserve">điểm a, điểm b, điểm c </w:t>
      </w:r>
      <w:r w:rsidRPr="00D77309">
        <w:rPr>
          <w:rFonts w:ascii="Times New Roman" w:hAnsi="Times New Roman" w:cs="Times New Roman"/>
          <w:bCs/>
          <w:sz w:val="28"/>
          <w:szCs w:val="28"/>
          <w:lang w:val="nl-NL"/>
        </w:rPr>
        <w:t xml:space="preserve">khoản </w:t>
      </w:r>
      <w:r w:rsidR="009E75B0" w:rsidRPr="00D77309">
        <w:rPr>
          <w:rFonts w:ascii="Times New Roman" w:hAnsi="Times New Roman" w:cs="Times New Roman"/>
          <w:bCs/>
          <w:sz w:val="28"/>
          <w:szCs w:val="28"/>
          <w:lang w:val="nl-NL"/>
        </w:rPr>
        <w:t>1</w:t>
      </w:r>
      <w:r w:rsidRPr="00D77309">
        <w:rPr>
          <w:rFonts w:ascii="Times New Roman" w:hAnsi="Times New Roman" w:cs="Times New Roman"/>
          <w:bCs/>
          <w:sz w:val="28"/>
          <w:szCs w:val="28"/>
          <w:lang w:val="nl-NL"/>
        </w:rPr>
        <w:t xml:space="preserve"> Điều </w:t>
      </w:r>
      <w:r w:rsidR="009E75B0" w:rsidRPr="00D77309">
        <w:rPr>
          <w:rFonts w:ascii="Times New Roman" w:hAnsi="Times New Roman" w:cs="Times New Roman"/>
          <w:bCs/>
          <w:sz w:val="28"/>
          <w:szCs w:val="28"/>
          <w:lang w:val="nl-NL"/>
        </w:rPr>
        <w:t xml:space="preserve">7 </w:t>
      </w:r>
      <w:r w:rsidRPr="00D77309">
        <w:rPr>
          <w:rFonts w:ascii="Times New Roman" w:hAnsi="Times New Roman" w:cs="Times New Roman"/>
          <w:bCs/>
          <w:sz w:val="28"/>
          <w:szCs w:val="28"/>
          <w:lang w:val="nl-NL"/>
        </w:rPr>
        <w:t>như sau:</w:t>
      </w:r>
    </w:p>
    <w:p w14:paraId="38657926" w14:textId="6FFB2344" w:rsidR="002A5637" w:rsidRPr="002A5637" w:rsidRDefault="002A5637" w:rsidP="002A5637">
      <w:pPr>
        <w:spacing w:before="120" w:after="12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D77309">
        <w:rPr>
          <w:rFonts w:ascii="Times New Roman" w:hAnsi="Times New Roman" w:cs="Times New Roman"/>
          <w:bCs/>
          <w:sz w:val="28"/>
          <w:szCs w:val="28"/>
          <w:lang w:val="nl-NL"/>
        </w:rPr>
        <w:t xml:space="preserve">Sửa đổi, bổ sung </w:t>
      </w:r>
      <w:r>
        <w:rPr>
          <w:rFonts w:ascii="Times New Roman" w:hAnsi="Times New Roman" w:cs="Times New Roman"/>
          <w:bCs/>
          <w:sz w:val="28"/>
          <w:szCs w:val="28"/>
          <w:lang w:val="nl-NL"/>
        </w:rPr>
        <w:t>điểm a như sau:</w:t>
      </w:r>
    </w:p>
    <w:p w14:paraId="47328F31" w14:textId="1D101382" w:rsidR="00D77309" w:rsidRPr="00D77309" w:rsidRDefault="002A5637" w:rsidP="001D1AD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D77309" w:rsidRPr="00D77309">
        <w:rPr>
          <w:rFonts w:ascii="Times New Roman" w:hAnsi="Times New Roman" w:cs="Times New Roman"/>
          <w:sz w:val="28"/>
          <w:szCs w:val="28"/>
        </w:rPr>
        <w:t>a) Chủ tọa kỳ họp:</w:t>
      </w:r>
    </w:p>
    <w:p w14:paraId="79AC2383" w14:textId="111D2898" w:rsidR="00D77309" w:rsidRPr="00D77309" w:rsidRDefault="00D77309" w:rsidP="001D1AD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tỉnh</w:t>
      </w:r>
      <w:r>
        <w:rPr>
          <w:rFonts w:ascii="Times New Roman" w:hAnsi="Times New Roman" w:cs="Times New Roman"/>
          <w:sz w:val="28"/>
          <w:szCs w:val="28"/>
          <w:lang w:val="en-US"/>
        </w:rPr>
        <w:tab/>
      </w:r>
      <w:r w:rsidRPr="00D77309">
        <w:rPr>
          <w:rFonts w:ascii="Times New Roman" w:hAnsi="Times New Roman" w:cs="Times New Roman"/>
          <w:sz w:val="28"/>
          <w:szCs w:val="28"/>
        </w:rPr>
        <w:t>: 200.000 đồng/người/buổi.</w:t>
      </w:r>
    </w:p>
    <w:p w14:paraId="5BDB5B30" w14:textId="26AB1474" w:rsidR="00D77309" w:rsidRPr="00D77309" w:rsidRDefault="00D77309" w:rsidP="001D1AD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huyện</w:t>
      </w:r>
      <w:r>
        <w:rPr>
          <w:rFonts w:ascii="Times New Roman" w:hAnsi="Times New Roman" w:cs="Times New Roman"/>
          <w:sz w:val="28"/>
          <w:szCs w:val="28"/>
          <w:lang w:val="en-US"/>
        </w:rPr>
        <w:tab/>
      </w:r>
      <w:r w:rsidRPr="00D77309">
        <w:rPr>
          <w:rFonts w:ascii="Times New Roman" w:hAnsi="Times New Roman" w:cs="Times New Roman"/>
          <w:sz w:val="28"/>
          <w:szCs w:val="28"/>
        </w:rPr>
        <w:t>: 150.000 đồng/người/buổi.</w:t>
      </w:r>
    </w:p>
    <w:p w14:paraId="3359E921" w14:textId="5146C7A2" w:rsidR="00D77309" w:rsidRPr="002A5637" w:rsidRDefault="00D77309" w:rsidP="001D1ADE">
      <w:pPr>
        <w:tabs>
          <w:tab w:val="left" w:pos="2268"/>
        </w:tabs>
        <w:spacing w:before="120" w:after="120" w:line="240" w:lineRule="auto"/>
        <w:ind w:firstLine="709"/>
        <w:rPr>
          <w:rFonts w:ascii="Times New Roman" w:hAnsi="Times New Roman" w:cs="Times New Roman"/>
          <w:sz w:val="28"/>
          <w:szCs w:val="28"/>
          <w:lang w:val="en-US"/>
        </w:rPr>
      </w:pPr>
      <w:r w:rsidRPr="00D77309">
        <w:rPr>
          <w:rFonts w:ascii="Times New Roman" w:hAnsi="Times New Roman" w:cs="Times New Roman"/>
          <w:sz w:val="28"/>
          <w:szCs w:val="28"/>
        </w:rPr>
        <w:lastRenderedPageBreak/>
        <w:t>- Cấp xã</w:t>
      </w:r>
      <w:r>
        <w:rPr>
          <w:rFonts w:ascii="Times New Roman" w:hAnsi="Times New Roman" w:cs="Times New Roman"/>
          <w:sz w:val="28"/>
          <w:szCs w:val="28"/>
          <w:lang w:val="en-US"/>
        </w:rPr>
        <w:tab/>
      </w:r>
      <w:r w:rsidRPr="00D77309">
        <w:rPr>
          <w:rFonts w:ascii="Times New Roman" w:hAnsi="Times New Roman" w:cs="Times New Roman"/>
          <w:sz w:val="28"/>
          <w:szCs w:val="28"/>
        </w:rPr>
        <w:t>: 100.000 đồng/người/buổi</w:t>
      </w:r>
      <w:r w:rsidR="002A5637">
        <w:rPr>
          <w:rFonts w:ascii="Times New Roman" w:hAnsi="Times New Roman" w:cs="Times New Roman"/>
          <w:sz w:val="28"/>
          <w:szCs w:val="28"/>
          <w:lang w:val="en-US"/>
        </w:rPr>
        <w:t>”.</w:t>
      </w:r>
    </w:p>
    <w:p w14:paraId="5FCA8A85" w14:textId="4DD071C8" w:rsidR="002A5637" w:rsidRPr="002A5637" w:rsidRDefault="002A5637" w:rsidP="002A5637">
      <w:pPr>
        <w:spacing w:before="120" w:after="120" w:line="240" w:lineRule="auto"/>
        <w:ind w:firstLine="709"/>
        <w:rPr>
          <w:rFonts w:ascii="Times New Roman" w:hAnsi="Times New Roman" w:cs="Times New Roman"/>
          <w:sz w:val="28"/>
          <w:szCs w:val="28"/>
          <w:lang w:val="en-US"/>
        </w:rPr>
      </w:pPr>
      <w:r>
        <w:rPr>
          <w:rFonts w:ascii="Times New Roman" w:hAnsi="Times New Roman" w:cs="Times New Roman"/>
          <w:bCs/>
          <w:sz w:val="28"/>
          <w:szCs w:val="28"/>
          <w:lang w:val="nl-NL"/>
        </w:rPr>
        <w:t xml:space="preserve">b) </w:t>
      </w:r>
      <w:r w:rsidRPr="00D77309">
        <w:rPr>
          <w:rFonts w:ascii="Times New Roman" w:hAnsi="Times New Roman" w:cs="Times New Roman"/>
          <w:bCs/>
          <w:sz w:val="28"/>
          <w:szCs w:val="28"/>
          <w:lang w:val="nl-NL"/>
        </w:rPr>
        <w:t xml:space="preserve">Sửa đổi, bổ sung </w:t>
      </w:r>
      <w:r>
        <w:rPr>
          <w:rFonts w:ascii="Times New Roman" w:hAnsi="Times New Roman" w:cs="Times New Roman"/>
          <w:bCs/>
          <w:sz w:val="28"/>
          <w:szCs w:val="28"/>
          <w:lang w:val="nl-NL"/>
        </w:rPr>
        <w:t>điểm b như sau:</w:t>
      </w:r>
    </w:p>
    <w:p w14:paraId="02E5818D" w14:textId="4B6962FE" w:rsidR="00D77309" w:rsidRPr="00D77309" w:rsidRDefault="002A5637" w:rsidP="001D1ADE">
      <w:pPr>
        <w:tabs>
          <w:tab w:val="left" w:pos="2268"/>
        </w:tabs>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w:t>
      </w:r>
      <w:r w:rsidR="00D77309" w:rsidRPr="00D77309">
        <w:rPr>
          <w:rFonts w:ascii="Times New Roman" w:hAnsi="Times New Roman" w:cs="Times New Roman"/>
          <w:sz w:val="28"/>
          <w:szCs w:val="28"/>
        </w:rPr>
        <w:t>b) Đại biểu dự họp:</w:t>
      </w:r>
    </w:p>
    <w:p w14:paraId="39A7AD34" w14:textId="07151CB9" w:rsidR="00D77309" w:rsidRPr="00D77309" w:rsidRDefault="00D77309" w:rsidP="001D1AD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tỉnh</w:t>
      </w:r>
      <w:r>
        <w:rPr>
          <w:rFonts w:ascii="Times New Roman" w:hAnsi="Times New Roman" w:cs="Times New Roman"/>
          <w:sz w:val="28"/>
          <w:szCs w:val="28"/>
          <w:lang w:val="en-US"/>
        </w:rPr>
        <w:tab/>
      </w:r>
      <w:r w:rsidRPr="00D77309">
        <w:rPr>
          <w:rFonts w:ascii="Times New Roman" w:hAnsi="Times New Roman" w:cs="Times New Roman"/>
          <w:sz w:val="28"/>
          <w:szCs w:val="28"/>
        </w:rPr>
        <w:t>: 150.000 đồng/người/buổi.</w:t>
      </w:r>
    </w:p>
    <w:p w14:paraId="70AC7975" w14:textId="4FFB9922" w:rsidR="00D77309" w:rsidRPr="00D77309" w:rsidRDefault="00D77309" w:rsidP="001D1AD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huyện</w:t>
      </w:r>
      <w:r>
        <w:rPr>
          <w:rFonts w:ascii="Times New Roman" w:hAnsi="Times New Roman" w:cs="Times New Roman"/>
          <w:sz w:val="28"/>
          <w:szCs w:val="28"/>
          <w:lang w:val="en-US"/>
        </w:rPr>
        <w:tab/>
      </w:r>
      <w:r w:rsidRPr="00D77309">
        <w:rPr>
          <w:rFonts w:ascii="Times New Roman" w:hAnsi="Times New Roman" w:cs="Times New Roman"/>
          <w:sz w:val="28"/>
          <w:szCs w:val="28"/>
        </w:rPr>
        <w:t>: 120.000 đồng/người/buổi.</w:t>
      </w:r>
    </w:p>
    <w:p w14:paraId="553F810B" w14:textId="4EC23D46" w:rsidR="00D77309" w:rsidRPr="002A5637" w:rsidRDefault="00D77309" w:rsidP="001D1ADE">
      <w:pPr>
        <w:pStyle w:val="ListParagraph"/>
        <w:tabs>
          <w:tab w:val="left" w:pos="2268"/>
        </w:tabs>
        <w:spacing w:before="120" w:after="120" w:line="264" w:lineRule="auto"/>
        <w:ind w:left="0" w:firstLine="709"/>
        <w:jc w:val="both"/>
        <w:rPr>
          <w:rFonts w:ascii="Times New Roman" w:hAnsi="Times New Roman" w:cs="Times New Roman"/>
          <w:sz w:val="28"/>
          <w:szCs w:val="28"/>
          <w:lang w:val="en-US"/>
        </w:rPr>
      </w:pPr>
      <w:r w:rsidRPr="00D77309">
        <w:rPr>
          <w:rFonts w:ascii="Times New Roman" w:hAnsi="Times New Roman" w:cs="Times New Roman"/>
          <w:sz w:val="28"/>
          <w:szCs w:val="28"/>
        </w:rPr>
        <w:t>- Cấp xã</w:t>
      </w:r>
      <w:r>
        <w:rPr>
          <w:rFonts w:ascii="Times New Roman" w:hAnsi="Times New Roman" w:cs="Times New Roman"/>
          <w:sz w:val="28"/>
          <w:szCs w:val="28"/>
          <w:lang w:val="en-US"/>
        </w:rPr>
        <w:tab/>
      </w:r>
      <w:r w:rsidRPr="00D77309">
        <w:rPr>
          <w:rFonts w:ascii="Times New Roman" w:hAnsi="Times New Roman" w:cs="Times New Roman"/>
          <w:sz w:val="28"/>
          <w:szCs w:val="28"/>
        </w:rPr>
        <w:t>: 100.000 đồng/người/buổi</w:t>
      </w:r>
      <w:r w:rsidR="002A5637">
        <w:rPr>
          <w:rFonts w:ascii="Times New Roman" w:hAnsi="Times New Roman" w:cs="Times New Roman"/>
          <w:sz w:val="28"/>
          <w:szCs w:val="28"/>
          <w:lang w:val="en-US"/>
        </w:rPr>
        <w:t>”.</w:t>
      </w:r>
    </w:p>
    <w:p w14:paraId="363F00A1" w14:textId="57607165" w:rsidR="002A5637" w:rsidRPr="002A5637" w:rsidRDefault="002A5637" w:rsidP="002A5637">
      <w:pPr>
        <w:spacing w:before="120" w:after="12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D77309">
        <w:rPr>
          <w:rFonts w:ascii="Times New Roman" w:hAnsi="Times New Roman" w:cs="Times New Roman"/>
          <w:bCs/>
          <w:sz w:val="28"/>
          <w:szCs w:val="28"/>
          <w:lang w:val="nl-NL"/>
        </w:rPr>
        <w:t xml:space="preserve">Sửa đổi, bổ sung </w:t>
      </w:r>
      <w:r>
        <w:rPr>
          <w:rFonts w:ascii="Times New Roman" w:hAnsi="Times New Roman" w:cs="Times New Roman"/>
          <w:bCs/>
          <w:sz w:val="28"/>
          <w:szCs w:val="28"/>
          <w:lang w:val="nl-NL"/>
        </w:rPr>
        <w:t>điểm c như sau:</w:t>
      </w:r>
    </w:p>
    <w:p w14:paraId="71F0DF7A" w14:textId="640A9FE1" w:rsidR="00D77309" w:rsidRPr="00D77309" w:rsidRDefault="002A5637" w:rsidP="001D1ADE">
      <w:pPr>
        <w:tabs>
          <w:tab w:val="left" w:pos="2268"/>
        </w:tabs>
        <w:spacing w:before="120" w:after="120" w:line="240" w:lineRule="auto"/>
        <w:ind w:firstLine="709"/>
        <w:rPr>
          <w:rFonts w:ascii="Times New Roman" w:hAnsi="Times New Roman" w:cs="Times New Roman"/>
          <w:sz w:val="28"/>
          <w:szCs w:val="28"/>
        </w:rPr>
      </w:pPr>
      <w:r w:rsidRPr="002A5637">
        <w:rPr>
          <w:rFonts w:ascii="Times New Roman" w:hAnsi="Times New Roman" w:cs="Times New Roman"/>
          <w:sz w:val="28"/>
          <w:szCs w:val="28"/>
          <w:lang w:val="en-US"/>
        </w:rPr>
        <w:t>“</w:t>
      </w:r>
      <w:r w:rsidR="00D77309" w:rsidRPr="00D77309">
        <w:rPr>
          <w:rFonts w:ascii="Times New Roman" w:hAnsi="Times New Roman" w:cs="Times New Roman"/>
          <w:sz w:val="28"/>
          <w:szCs w:val="28"/>
        </w:rPr>
        <w:t>c) Công chức, viên chức, người lao động phục vụ kỳ họp:</w:t>
      </w:r>
    </w:p>
    <w:p w14:paraId="40BA31F9" w14:textId="4D501C9F" w:rsidR="00D77309" w:rsidRPr="00D77309" w:rsidRDefault="00D77309" w:rsidP="00A74AB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tỉnh</w:t>
      </w:r>
      <w:r>
        <w:rPr>
          <w:rFonts w:ascii="Times New Roman" w:hAnsi="Times New Roman" w:cs="Times New Roman"/>
          <w:sz w:val="28"/>
          <w:szCs w:val="28"/>
          <w:lang w:val="en-US"/>
        </w:rPr>
        <w:tab/>
      </w:r>
      <w:r w:rsidRPr="00D77309">
        <w:rPr>
          <w:rFonts w:ascii="Times New Roman" w:hAnsi="Times New Roman" w:cs="Times New Roman"/>
          <w:sz w:val="28"/>
          <w:szCs w:val="28"/>
        </w:rPr>
        <w:t>: 100.000 đồng/người/buổi.</w:t>
      </w:r>
    </w:p>
    <w:p w14:paraId="421BF19A" w14:textId="1932DCC1" w:rsidR="00D77309" w:rsidRPr="00D77309" w:rsidRDefault="00D77309" w:rsidP="00A74ABE">
      <w:pPr>
        <w:tabs>
          <w:tab w:val="left" w:pos="2268"/>
        </w:tabs>
        <w:spacing w:before="120" w:after="120" w:line="240" w:lineRule="auto"/>
        <w:ind w:firstLine="709"/>
        <w:rPr>
          <w:rFonts w:ascii="Times New Roman" w:hAnsi="Times New Roman" w:cs="Times New Roman"/>
          <w:sz w:val="28"/>
          <w:szCs w:val="28"/>
        </w:rPr>
      </w:pPr>
      <w:r w:rsidRPr="00D77309">
        <w:rPr>
          <w:rFonts w:ascii="Times New Roman" w:hAnsi="Times New Roman" w:cs="Times New Roman"/>
          <w:sz w:val="28"/>
          <w:szCs w:val="28"/>
        </w:rPr>
        <w:t>- Cấp huyện</w:t>
      </w:r>
      <w:r>
        <w:rPr>
          <w:rFonts w:ascii="Times New Roman" w:hAnsi="Times New Roman" w:cs="Times New Roman"/>
          <w:sz w:val="28"/>
          <w:szCs w:val="28"/>
          <w:lang w:val="en-US"/>
        </w:rPr>
        <w:tab/>
      </w:r>
      <w:r w:rsidRPr="00D77309">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D77309">
        <w:rPr>
          <w:rFonts w:ascii="Times New Roman" w:hAnsi="Times New Roman" w:cs="Times New Roman"/>
          <w:sz w:val="28"/>
          <w:szCs w:val="28"/>
        </w:rPr>
        <w:t>80.000 đồng/người/buổi.</w:t>
      </w:r>
    </w:p>
    <w:p w14:paraId="2EBECDD2" w14:textId="4F4B9EB2" w:rsidR="00D77309" w:rsidRPr="00D77309" w:rsidRDefault="00D77309" w:rsidP="00A74ABE">
      <w:pPr>
        <w:pStyle w:val="ListParagraph"/>
        <w:tabs>
          <w:tab w:val="left" w:pos="2268"/>
        </w:tabs>
        <w:spacing w:before="120" w:after="120" w:line="264" w:lineRule="auto"/>
        <w:ind w:left="0" w:firstLine="709"/>
        <w:jc w:val="both"/>
        <w:rPr>
          <w:rFonts w:ascii="Times New Roman" w:hAnsi="Times New Roman" w:cs="Times New Roman"/>
          <w:sz w:val="28"/>
          <w:szCs w:val="28"/>
          <w:lang w:val="en-US"/>
        </w:rPr>
      </w:pPr>
      <w:r w:rsidRPr="00D77309">
        <w:rPr>
          <w:rFonts w:ascii="Times New Roman" w:hAnsi="Times New Roman" w:cs="Times New Roman"/>
          <w:sz w:val="28"/>
          <w:szCs w:val="28"/>
        </w:rPr>
        <w:t>- Cấp xã</w:t>
      </w:r>
      <w:r>
        <w:rPr>
          <w:rFonts w:ascii="Times New Roman" w:hAnsi="Times New Roman" w:cs="Times New Roman"/>
          <w:sz w:val="28"/>
          <w:szCs w:val="28"/>
          <w:lang w:val="en-US"/>
        </w:rPr>
        <w:tab/>
      </w:r>
      <w:r w:rsidRPr="00D77309">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D77309">
        <w:rPr>
          <w:rFonts w:ascii="Times New Roman" w:hAnsi="Times New Roman" w:cs="Times New Roman"/>
          <w:sz w:val="28"/>
          <w:szCs w:val="28"/>
        </w:rPr>
        <w:t>60.000 đồng/người/buổi</w:t>
      </w:r>
      <w:r>
        <w:rPr>
          <w:rFonts w:ascii="Times New Roman" w:hAnsi="Times New Roman" w:cs="Times New Roman"/>
          <w:sz w:val="28"/>
          <w:szCs w:val="28"/>
          <w:lang w:val="en-US"/>
        </w:rPr>
        <w:t>”.</w:t>
      </w:r>
    </w:p>
    <w:p w14:paraId="1F3043B4" w14:textId="478BF20A" w:rsidR="00E33DBE" w:rsidRPr="00B36910" w:rsidRDefault="00E33DBE" w:rsidP="00A74AB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bCs/>
          <w:sz w:val="28"/>
          <w:szCs w:val="28"/>
          <w:lang w:val="nl-NL"/>
        </w:rPr>
        <w:t>5</w:t>
      </w:r>
      <w:r w:rsidRPr="00B36910">
        <w:rPr>
          <w:rFonts w:ascii="Times New Roman" w:hAnsi="Times New Roman" w:cs="Times New Roman"/>
          <w:bCs/>
          <w:sz w:val="28"/>
          <w:szCs w:val="28"/>
          <w:lang w:val="nl-NL"/>
        </w:rPr>
        <w:t xml:space="preserve">. </w:t>
      </w:r>
      <w:r w:rsidR="006E4547">
        <w:rPr>
          <w:rFonts w:ascii="Times New Roman" w:hAnsi="Times New Roman" w:cs="Times New Roman"/>
          <w:bCs/>
          <w:sz w:val="28"/>
          <w:szCs w:val="28"/>
          <w:lang w:val="nl-NL"/>
        </w:rPr>
        <w:t>B</w:t>
      </w:r>
      <w:r w:rsidRPr="00B36910">
        <w:rPr>
          <w:rFonts w:ascii="Times New Roman" w:hAnsi="Times New Roman" w:cs="Times New Roman"/>
          <w:bCs/>
          <w:sz w:val="28"/>
          <w:szCs w:val="28"/>
          <w:lang w:val="nl-NL"/>
        </w:rPr>
        <w:t xml:space="preserve">ổ sung </w:t>
      </w:r>
      <w:r w:rsidR="006E4547">
        <w:rPr>
          <w:rFonts w:ascii="Times New Roman" w:hAnsi="Times New Roman" w:cs="Times New Roman"/>
          <w:bCs/>
          <w:sz w:val="28"/>
          <w:szCs w:val="28"/>
          <w:lang w:val="nl-NL"/>
        </w:rPr>
        <w:t xml:space="preserve">điểm d </w:t>
      </w:r>
      <w:r w:rsidRPr="00B36910">
        <w:rPr>
          <w:rFonts w:ascii="Times New Roman" w:hAnsi="Times New Roman" w:cs="Times New Roman"/>
          <w:bCs/>
          <w:sz w:val="28"/>
          <w:szCs w:val="28"/>
          <w:lang w:val="nl-NL"/>
        </w:rPr>
        <w:t xml:space="preserve">khoản </w:t>
      </w:r>
      <w:r w:rsidR="006E4547">
        <w:rPr>
          <w:rFonts w:ascii="Times New Roman" w:hAnsi="Times New Roman" w:cs="Times New Roman"/>
          <w:bCs/>
          <w:sz w:val="28"/>
          <w:szCs w:val="28"/>
          <w:lang w:val="nl-NL"/>
        </w:rPr>
        <w:t>1</w:t>
      </w:r>
      <w:r w:rsidRPr="00B36910">
        <w:rPr>
          <w:rFonts w:ascii="Times New Roman" w:hAnsi="Times New Roman" w:cs="Times New Roman"/>
          <w:bCs/>
          <w:sz w:val="28"/>
          <w:szCs w:val="28"/>
          <w:lang w:val="nl-NL"/>
        </w:rPr>
        <w:t xml:space="preserve"> Điều </w:t>
      </w:r>
      <w:r w:rsidR="006E4547">
        <w:rPr>
          <w:rFonts w:ascii="Times New Roman" w:hAnsi="Times New Roman" w:cs="Times New Roman"/>
          <w:bCs/>
          <w:sz w:val="28"/>
          <w:szCs w:val="28"/>
          <w:lang w:val="nl-NL"/>
        </w:rPr>
        <w:t>8</w:t>
      </w:r>
      <w:r w:rsidRPr="00B36910">
        <w:rPr>
          <w:rFonts w:ascii="Times New Roman" w:hAnsi="Times New Roman" w:cs="Times New Roman"/>
          <w:bCs/>
          <w:sz w:val="28"/>
          <w:szCs w:val="28"/>
          <w:lang w:val="nl-NL"/>
        </w:rPr>
        <w:t xml:space="preserve"> như sau:</w:t>
      </w:r>
    </w:p>
    <w:p w14:paraId="7466C2FC" w14:textId="74CB71C6" w:rsidR="006E4547" w:rsidRPr="006E4547" w:rsidRDefault="006E4547" w:rsidP="00A74ABE">
      <w:pPr>
        <w:tabs>
          <w:tab w:val="left" w:pos="2268"/>
        </w:tabs>
        <w:spacing w:before="120" w:after="120" w:line="240" w:lineRule="auto"/>
        <w:ind w:firstLine="709"/>
        <w:rPr>
          <w:rFonts w:ascii="Times New Roman" w:hAnsi="Times New Roman" w:cs="Times New Roman"/>
          <w:sz w:val="28"/>
          <w:szCs w:val="28"/>
        </w:rPr>
      </w:pPr>
      <w:r w:rsidRPr="006E4547">
        <w:rPr>
          <w:rFonts w:ascii="Times New Roman" w:hAnsi="Times New Roman" w:cs="Times New Roman"/>
          <w:sz w:val="28"/>
          <w:szCs w:val="28"/>
          <w:lang w:val="en-US"/>
        </w:rPr>
        <w:t>“</w:t>
      </w:r>
      <w:r w:rsidRPr="006E4547">
        <w:rPr>
          <w:rFonts w:ascii="Times New Roman" w:hAnsi="Times New Roman" w:cs="Times New Roman"/>
          <w:sz w:val="28"/>
          <w:szCs w:val="28"/>
        </w:rPr>
        <w:t>d) Chi tiền nước uống:</w:t>
      </w:r>
    </w:p>
    <w:p w14:paraId="2553306A" w14:textId="3BD8B769" w:rsidR="006E4547" w:rsidRPr="006E4547" w:rsidRDefault="006E4547" w:rsidP="00A74ABE">
      <w:pPr>
        <w:tabs>
          <w:tab w:val="left" w:pos="2268"/>
        </w:tabs>
        <w:spacing w:before="120" w:after="120" w:line="240" w:lineRule="auto"/>
        <w:ind w:firstLine="709"/>
        <w:rPr>
          <w:rFonts w:ascii="Times New Roman" w:hAnsi="Times New Roman" w:cs="Times New Roman"/>
          <w:sz w:val="28"/>
          <w:szCs w:val="28"/>
        </w:rPr>
      </w:pPr>
      <w:r w:rsidRPr="006E4547">
        <w:rPr>
          <w:rFonts w:ascii="Times New Roman" w:hAnsi="Times New Roman" w:cs="Times New Roman"/>
          <w:sz w:val="28"/>
          <w:szCs w:val="28"/>
        </w:rPr>
        <w:t>- Cấp tỉnh</w:t>
      </w:r>
      <w:r w:rsidRPr="006E4547">
        <w:rPr>
          <w:rFonts w:ascii="Times New Roman" w:hAnsi="Times New Roman" w:cs="Times New Roman"/>
          <w:sz w:val="28"/>
          <w:szCs w:val="28"/>
          <w:lang w:val="en-US"/>
        </w:rPr>
        <w:tab/>
      </w:r>
      <w:r w:rsidRPr="006E4547">
        <w:rPr>
          <w:rFonts w:ascii="Times New Roman" w:hAnsi="Times New Roman" w:cs="Times New Roman"/>
          <w:sz w:val="28"/>
          <w:szCs w:val="28"/>
        </w:rPr>
        <w:t>: 20.000đồng/người/buổi.</w:t>
      </w:r>
    </w:p>
    <w:p w14:paraId="03751785" w14:textId="04010200" w:rsidR="006E4547" w:rsidRPr="006E4547" w:rsidRDefault="006E4547" w:rsidP="00A74ABE">
      <w:pPr>
        <w:tabs>
          <w:tab w:val="left" w:pos="2268"/>
        </w:tabs>
        <w:spacing w:before="120" w:after="120" w:line="240" w:lineRule="auto"/>
        <w:ind w:firstLine="709"/>
        <w:rPr>
          <w:rFonts w:ascii="Times New Roman" w:hAnsi="Times New Roman" w:cs="Times New Roman"/>
          <w:sz w:val="28"/>
          <w:szCs w:val="28"/>
        </w:rPr>
      </w:pPr>
      <w:r w:rsidRPr="006E4547">
        <w:rPr>
          <w:rFonts w:ascii="Times New Roman" w:hAnsi="Times New Roman" w:cs="Times New Roman"/>
          <w:sz w:val="28"/>
          <w:szCs w:val="28"/>
        </w:rPr>
        <w:t>- Cấp huyện</w:t>
      </w:r>
      <w:r w:rsidRPr="006E4547">
        <w:rPr>
          <w:rFonts w:ascii="Times New Roman" w:hAnsi="Times New Roman" w:cs="Times New Roman"/>
          <w:sz w:val="28"/>
          <w:szCs w:val="28"/>
          <w:lang w:val="en-US"/>
        </w:rPr>
        <w:tab/>
      </w:r>
      <w:r w:rsidRPr="006E4547">
        <w:rPr>
          <w:rFonts w:ascii="Times New Roman" w:hAnsi="Times New Roman" w:cs="Times New Roman"/>
          <w:sz w:val="28"/>
          <w:szCs w:val="28"/>
        </w:rPr>
        <w:t>: 20.000đồng/người/buổi.</w:t>
      </w:r>
    </w:p>
    <w:p w14:paraId="7333A43A" w14:textId="35B67F16" w:rsidR="00E33DBE" w:rsidRPr="006E4547" w:rsidRDefault="006E4547" w:rsidP="00A74ABE">
      <w:pPr>
        <w:tabs>
          <w:tab w:val="left" w:pos="2268"/>
        </w:tabs>
        <w:spacing w:before="120" w:after="120" w:line="264" w:lineRule="auto"/>
        <w:ind w:firstLine="709"/>
        <w:jc w:val="both"/>
        <w:rPr>
          <w:rFonts w:ascii="Times New Roman" w:hAnsi="Times New Roman" w:cs="Times New Roman"/>
          <w:bCs/>
          <w:sz w:val="28"/>
          <w:szCs w:val="28"/>
          <w:lang w:val="nl-NL"/>
        </w:rPr>
      </w:pPr>
      <w:r w:rsidRPr="006E4547">
        <w:rPr>
          <w:rFonts w:ascii="Times New Roman" w:hAnsi="Times New Roman" w:cs="Times New Roman"/>
          <w:sz w:val="28"/>
          <w:szCs w:val="28"/>
        </w:rPr>
        <w:t>- Cấp xã</w:t>
      </w:r>
      <w:r w:rsidRPr="006E4547">
        <w:rPr>
          <w:rFonts w:ascii="Times New Roman" w:hAnsi="Times New Roman" w:cs="Times New Roman"/>
          <w:sz w:val="28"/>
          <w:szCs w:val="28"/>
          <w:lang w:val="en-US"/>
        </w:rPr>
        <w:tab/>
      </w:r>
      <w:r w:rsidRPr="006E4547">
        <w:rPr>
          <w:rFonts w:ascii="Times New Roman" w:hAnsi="Times New Roman" w:cs="Times New Roman"/>
          <w:sz w:val="28"/>
          <w:szCs w:val="28"/>
        </w:rPr>
        <w:t>: 20.000 đồng/người/buổi</w:t>
      </w:r>
    </w:p>
    <w:p w14:paraId="687331D5" w14:textId="417B9B6C" w:rsidR="006E4547" w:rsidRPr="006E4547"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6E4547">
        <w:rPr>
          <w:rFonts w:ascii="Times New Roman" w:hAnsi="Times New Roman" w:cs="Times New Roman"/>
          <w:bCs/>
          <w:sz w:val="28"/>
          <w:szCs w:val="28"/>
          <w:lang w:val="nl-NL"/>
        </w:rPr>
        <w:t>6. Sửa đổi khoản 2 Điều 10 như sau:</w:t>
      </w:r>
    </w:p>
    <w:p w14:paraId="5B765802" w14:textId="06DD41D1" w:rsidR="006E4547" w:rsidRPr="006E4547"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6E4547">
        <w:rPr>
          <w:rFonts w:ascii="Times New Roman" w:hAnsi="Times New Roman" w:cs="Times New Roman"/>
          <w:sz w:val="28"/>
          <w:szCs w:val="28"/>
          <w:lang w:val="en-US"/>
        </w:rPr>
        <w:t>“</w:t>
      </w:r>
      <w:r w:rsidRPr="006E4547">
        <w:rPr>
          <w:rFonts w:ascii="Times New Roman" w:hAnsi="Times New Roman" w:cs="Times New Roman"/>
          <w:sz w:val="28"/>
          <w:szCs w:val="28"/>
        </w:rPr>
        <w:t>2. Chi thăm hỏi ốm đau, nằm viên đối với các đại biểu HĐND, nguyên đại biểu HĐND chuyên trách: 1.000.000 đồng/lần (không quá 02 lần/năm)</w:t>
      </w:r>
      <w:r w:rsidRPr="006E4547">
        <w:rPr>
          <w:rFonts w:ascii="Times New Roman" w:hAnsi="Times New Roman" w:cs="Times New Roman"/>
          <w:sz w:val="28"/>
          <w:szCs w:val="28"/>
          <w:lang w:val="en-US"/>
        </w:rPr>
        <w:t>”</w:t>
      </w:r>
      <w:r w:rsidRPr="006E4547">
        <w:rPr>
          <w:rFonts w:ascii="Times New Roman" w:hAnsi="Times New Roman" w:cs="Times New Roman"/>
          <w:sz w:val="28"/>
          <w:szCs w:val="28"/>
        </w:rPr>
        <w:t>.</w:t>
      </w:r>
    </w:p>
    <w:p w14:paraId="264BA759" w14:textId="766ABD8E" w:rsidR="006E4547" w:rsidRPr="006E4547"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6E4547">
        <w:rPr>
          <w:rFonts w:ascii="Times New Roman" w:hAnsi="Times New Roman" w:cs="Times New Roman"/>
          <w:bCs/>
          <w:sz w:val="28"/>
          <w:szCs w:val="28"/>
          <w:lang w:val="nl-NL"/>
        </w:rPr>
        <w:t>7. Sửa đổi khoản 3 Điều 10 như sau:</w:t>
      </w:r>
    </w:p>
    <w:p w14:paraId="2B692677" w14:textId="623FB764" w:rsidR="006E4547" w:rsidRPr="006E4547"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6E4547">
        <w:rPr>
          <w:rFonts w:ascii="Times New Roman" w:hAnsi="Times New Roman" w:cs="Times New Roman"/>
          <w:sz w:val="28"/>
          <w:szCs w:val="28"/>
          <w:lang w:val="en-US"/>
        </w:rPr>
        <w:t>“</w:t>
      </w:r>
      <w:r w:rsidRPr="006E4547">
        <w:rPr>
          <w:rFonts w:ascii="Times New Roman" w:hAnsi="Times New Roman" w:cs="Times New Roman"/>
          <w:sz w:val="28"/>
          <w:szCs w:val="28"/>
        </w:rPr>
        <w:t>3. Đại biểu HĐND bị bệnh hiểm nghèo: được trợ cấp một lần, tối đa 5.000.000 đồng/người</w:t>
      </w:r>
      <w:r w:rsidRPr="006E4547">
        <w:rPr>
          <w:rFonts w:ascii="Times New Roman" w:hAnsi="Times New Roman" w:cs="Times New Roman"/>
          <w:sz w:val="28"/>
          <w:szCs w:val="28"/>
          <w:lang w:val="en-US"/>
        </w:rPr>
        <w:t>”</w:t>
      </w:r>
      <w:r w:rsidRPr="006E4547">
        <w:rPr>
          <w:rFonts w:ascii="Times New Roman" w:hAnsi="Times New Roman" w:cs="Times New Roman"/>
          <w:sz w:val="28"/>
          <w:szCs w:val="28"/>
        </w:rPr>
        <w:t>.</w:t>
      </w:r>
    </w:p>
    <w:p w14:paraId="3F5FDB8C" w14:textId="1A4DA919" w:rsidR="006E4547" w:rsidRPr="00877619"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877619">
        <w:rPr>
          <w:rFonts w:ascii="Times New Roman" w:hAnsi="Times New Roman" w:cs="Times New Roman"/>
          <w:bCs/>
          <w:sz w:val="28"/>
          <w:szCs w:val="28"/>
          <w:lang w:val="nl-NL"/>
        </w:rPr>
        <w:t>8. Sửa đổi</w:t>
      </w:r>
      <w:r w:rsidR="00520D35" w:rsidRPr="00877619">
        <w:rPr>
          <w:rFonts w:ascii="Times New Roman" w:hAnsi="Times New Roman" w:cs="Times New Roman"/>
          <w:bCs/>
          <w:sz w:val="28"/>
          <w:szCs w:val="28"/>
          <w:lang w:val="nl-NL"/>
        </w:rPr>
        <w:t xml:space="preserve"> </w:t>
      </w:r>
      <w:r w:rsidRPr="00877619">
        <w:rPr>
          <w:rFonts w:ascii="Times New Roman" w:hAnsi="Times New Roman" w:cs="Times New Roman"/>
          <w:bCs/>
          <w:sz w:val="28"/>
          <w:szCs w:val="28"/>
          <w:lang w:val="nl-NL"/>
        </w:rPr>
        <w:t>khoả</w:t>
      </w:r>
      <w:r w:rsidR="00520D35" w:rsidRPr="00877619">
        <w:rPr>
          <w:rFonts w:ascii="Times New Roman" w:hAnsi="Times New Roman" w:cs="Times New Roman"/>
          <w:bCs/>
          <w:sz w:val="28"/>
          <w:szCs w:val="28"/>
          <w:lang w:val="nl-NL"/>
        </w:rPr>
        <w:t xml:space="preserve">n 1 </w:t>
      </w:r>
      <w:r w:rsidRPr="00877619">
        <w:rPr>
          <w:rFonts w:ascii="Times New Roman" w:hAnsi="Times New Roman" w:cs="Times New Roman"/>
          <w:bCs/>
          <w:sz w:val="28"/>
          <w:szCs w:val="28"/>
          <w:lang w:val="nl-NL"/>
        </w:rPr>
        <w:t xml:space="preserve">Điều </w:t>
      </w:r>
      <w:r w:rsidR="00520D35" w:rsidRPr="00877619">
        <w:rPr>
          <w:rFonts w:ascii="Times New Roman" w:hAnsi="Times New Roman" w:cs="Times New Roman"/>
          <w:bCs/>
          <w:sz w:val="28"/>
          <w:szCs w:val="28"/>
          <w:lang w:val="nl-NL"/>
        </w:rPr>
        <w:t>11</w:t>
      </w:r>
      <w:r w:rsidRPr="00877619">
        <w:rPr>
          <w:rFonts w:ascii="Times New Roman" w:hAnsi="Times New Roman" w:cs="Times New Roman"/>
          <w:bCs/>
          <w:sz w:val="28"/>
          <w:szCs w:val="28"/>
          <w:lang w:val="nl-NL"/>
        </w:rPr>
        <w:t xml:space="preserve"> như sau:</w:t>
      </w:r>
    </w:p>
    <w:p w14:paraId="41520FC3" w14:textId="7A702CAD"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lang w:val="en-US"/>
        </w:rPr>
        <w:t>“</w:t>
      </w:r>
      <w:r w:rsidRPr="00877619">
        <w:rPr>
          <w:rFonts w:ascii="Times New Roman" w:hAnsi="Times New Roman" w:cs="Times New Roman"/>
          <w:sz w:val="28"/>
          <w:szCs w:val="28"/>
        </w:rPr>
        <w:t>1. Trong một nhiệm kỳ HĐND, mỗi đại biểu HĐND được hỗ trợ tiền trang phục với mức chi:</w:t>
      </w:r>
    </w:p>
    <w:p w14:paraId="04338828" w14:textId="15843717"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rPr>
        <w:t>- Cấp tỉnh</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6.000.000 đồng/người.</w:t>
      </w:r>
    </w:p>
    <w:p w14:paraId="47FB119D" w14:textId="0C421A2B"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rPr>
        <w:t>- Cấp huyện</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5.000.000 đồng/người.</w:t>
      </w:r>
    </w:p>
    <w:p w14:paraId="1E8919F3" w14:textId="5EF2888F" w:rsidR="006E4547" w:rsidRPr="00877619" w:rsidRDefault="00877619" w:rsidP="00A74ABE">
      <w:pPr>
        <w:tabs>
          <w:tab w:val="left" w:pos="2268"/>
        </w:tabs>
        <w:spacing w:before="120" w:after="120" w:line="264" w:lineRule="auto"/>
        <w:ind w:firstLine="709"/>
        <w:jc w:val="both"/>
        <w:rPr>
          <w:rFonts w:ascii="Times New Roman" w:hAnsi="Times New Roman" w:cs="Times New Roman"/>
          <w:bCs/>
          <w:sz w:val="28"/>
          <w:szCs w:val="28"/>
          <w:lang w:val="en-US"/>
        </w:rPr>
      </w:pPr>
      <w:r w:rsidRPr="00877619">
        <w:rPr>
          <w:rFonts w:ascii="Times New Roman" w:hAnsi="Times New Roman" w:cs="Times New Roman"/>
          <w:sz w:val="28"/>
          <w:szCs w:val="28"/>
        </w:rPr>
        <w:t>- Cấp xã</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4.000.000 đồng/người.</w:t>
      </w:r>
      <w:r w:rsidRPr="00877619">
        <w:rPr>
          <w:rFonts w:ascii="Times New Roman" w:hAnsi="Times New Roman" w:cs="Times New Roman"/>
          <w:sz w:val="28"/>
          <w:szCs w:val="28"/>
          <w:lang w:val="en-US"/>
        </w:rPr>
        <w:t>”</w:t>
      </w:r>
    </w:p>
    <w:p w14:paraId="7758AEDE" w14:textId="0F13A99B" w:rsidR="00E33DBE" w:rsidRPr="00877619" w:rsidRDefault="006E4547" w:rsidP="00A74ABE">
      <w:pPr>
        <w:pStyle w:val="ListParagraph"/>
        <w:tabs>
          <w:tab w:val="left" w:pos="2268"/>
        </w:tabs>
        <w:spacing w:before="120" w:after="120" w:line="264" w:lineRule="auto"/>
        <w:ind w:left="0" w:firstLine="709"/>
        <w:jc w:val="both"/>
        <w:rPr>
          <w:rFonts w:ascii="Times New Roman" w:hAnsi="Times New Roman" w:cs="Times New Roman"/>
          <w:bCs/>
          <w:sz w:val="28"/>
          <w:szCs w:val="28"/>
          <w:lang w:val="nl-NL"/>
        </w:rPr>
      </w:pPr>
      <w:r w:rsidRPr="00877619">
        <w:rPr>
          <w:rFonts w:ascii="Times New Roman" w:hAnsi="Times New Roman" w:cs="Times New Roman"/>
          <w:bCs/>
          <w:sz w:val="28"/>
          <w:szCs w:val="28"/>
          <w:lang w:val="nl-NL"/>
        </w:rPr>
        <w:t>9</w:t>
      </w:r>
      <w:r w:rsidR="00E33DBE" w:rsidRPr="00877619">
        <w:rPr>
          <w:rFonts w:ascii="Times New Roman" w:hAnsi="Times New Roman" w:cs="Times New Roman"/>
          <w:bCs/>
          <w:sz w:val="28"/>
          <w:szCs w:val="28"/>
          <w:lang w:val="nl-NL"/>
        </w:rPr>
        <w:t>. Sửa đổi</w:t>
      </w:r>
      <w:r w:rsidR="002D5E15">
        <w:rPr>
          <w:rFonts w:ascii="Times New Roman" w:hAnsi="Times New Roman" w:cs="Times New Roman"/>
          <w:bCs/>
          <w:sz w:val="28"/>
          <w:szCs w:val="28"/>
          <w:lang w:val="nl-NL"/>
        </w:rPr>
        <w:t xml:space="preserve">, bổ sung </w:t>
      </w:r>
      <w:r w:rsidR="00E33DBE" w:rsidRPr="00877619">
        <w:rPr>
          <w:rFonts w:ascii="Times New Roman" w:hAnsi="Times New Roman" w:cs="Times New Roman"/>
          <w:bCs/>
          <w:sz w:val="28"/>
          <w:szCs w:val="28"/>
          <w:lang w:val="nl-NL"/>
        </w:rPr>
        <w:t xml:space="preserve">khoản </w:t>
      </w:r>
      <w:r w:rsidR="00520D35" w:rsidRPr="00877619">
        <w:rPr>
          <w:rFonts w:ascii="Times New Roman" w:hAnsi="Times New Roman" w:cs="Times New Roman"/>
          <w:bCs/>
          <w:sz w:val="28"/>
          <w:szCs w:val="28"/>
          <w:lang w:val="nl-NL"/>
        </w:rPr>
        <w:t>2</w:t>
      </w:r>
      <w:r w:rsidR="00E33DBE" w:rsidRPr="00877619">
        <w:rPr>
          <w:rFonts w:ascii="Times New Roman" w:hAnsi="Times New Roman" w:cs="Times New Roman"/>
          <w:bCs/>
          <w:sz w:val="28"/>
          <w:szCs w:val="28"/>
          <w:lang w:val="nl-NL"/>
        </w:rPr>
        <w:t xml:space="preserve"> Điều </w:t>
      </w:r>
      <w:r w:rsidR="00520D35" w:rsidRPr="00877619">
        <w:rPr>
          <w:rFonts w:ascii="Times New Roman" w:hAnsi="Times New Roman" w:cs="Times New Roman"/>
          <w:bCs/>
          <w:sz w:val="28"/>
          <w:szCs w:val="28"/>
          <w:lang w:val="nl-NL"/>
        </w:rPr>
        <w:t>11</w:t>
      </w:r>
      <w:r w:rsidR="00E33DBE" w:rsidRPr="00877619">
        <w:rPr>
          <w:rFonts w:ascii="Times New Roman" w:hAnsi="Times New Roman" w:cs="Times New Roman"/>
          <w:bCs/>
          <w:sz w:val="28"/>
          <w:szCs w:val="28"/>
          <w:lang w:val="nl-NL"/>
        </w:rPr>
        <w:t xml:space="preserve"> như sau:</w:t>
      </w:r>
    </w:p>
    <w:p w14:paraId="63DB890D" w14:textId="017FE42F"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lang w:val="en-US"/>
        </w:rPr>
        <w:t>“</w:t>
      </w:r>
      <w:r w:rsidRPr="00877619">
        <w:rPr>
          <w:rFonts w:ascii="Times New Roman" w:hAnsi="Times New Roman" w:cs="Times New Roman"/>
          <w:sz w:val="28"/>
          <w:szCs w:val="28"/>
        </w:rPr>
        <w:t>2. Trong một nhiệm kỳ HĐND, cán bộ, công chức</w:t>
      </w:r>
      <w:r w:rsidR="002D5E15">
        <w:rPr>
          <w:rFonts w:ascii="Times New Roman" w:hAnsi="Times New Roman" w:cs="Times New Roman"/>
          <w:sz w:val="28"/>
          <w:szCs w:val="28"/>
          <w:lang w:val="en-US"/>
        </w:rPr>
        <w:t>, người lao động</w:t>
      </w:r>
      <w:r w:rsidRPr="00877619">
        <w:rPr>
          <w:rFonts w:ascii="Times New Roman" w:hAnsi="Times New Roman" w:cs="Times New Roman"/>
          <w:sz w:val="28"/>
          <w:szCs w:val="28"/>
        </w:rPr>
        <w:t xml:space="preserve"> Văn phòng </w:t>
      </w:r>
      <w:r w:rsidR="002D5E15">
        <w:rPr>
          <w:rFonts w:ascii="Times New Roman" w:hAnsi="Times New Roman" w:cs="Times New Roman"/>
          <w:sz w:val="28"/>
          <w:szCs w:val="28"/>
          <w:lang w:val="en-US"/>
        </w:rPr>
        <w:t xml:space="preserve">Đoàn ĐBQH và </w:t>
      </w:r>
      <w:r w:rsidRPr="00877619">
        <w:rPr>
          <w:rFonts w:ascii="Times New Roman" w:hAnsi="Times New Roman" w:cs="Times New Roman"/>
          <w:sz w:val="28"/>
          <w:szCs w:val="28"/>
        </w:rPr>
        <w:t>HĐND tỉnh và cán bộ, công chức Văn phòng HĐND&amp;UBND cấp huyện, cấp xã phục vụ trực tiếp HĐND được hỗ trợ tiền trang phục với mức chi:</w:t>
      </w:r>
    </w:p>
    <w:p w14:paraId="5481D0A8" w14:textId="196DC4D9"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rPr>
        <w:t>- Cấp tỉnh</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4.000.000 đồng/người.</w:t>
      </w:r>
    </w:p>
    <w:p w14:paraId="132E98F9" w14:textId="232565B7"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sidRPr="00877619">
        <w:rPr>
          <w:rFonts w:ascii="Times New Roman" w:hAnsi="Times New Roman" w:cs="Times New Roman"/>
          <w:sz w:val="28"/>
          <w:szCs w:val="28"/>
        </w:rPr>
        <w:lastRenderedPageBreak/>
        <w:t>- Cấp huyện</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3.000.000 đồng/người.</w:t>
      </w:r>
    </w:p>
    <w:p w14:paraId="19A202F8" w14:textId="6CBBEFC0" w:rsidR="00E33DBE" w:rsidRPr="00877619" w:rsidRDefault="00877619" w:rsidP="00A74ABE">
      <w:pPr>
        <w:tabs>
          <w:tab w:val="left" w:pos="2268"/>
        </w:tabs>
        <w:spacing w:before="120" w:after="120" w:line="264" w:lineRule="auto"/>
        <w:ind w:firstLine="709"/>
        <w:jc w:val="both"/>
        <w:rPr>
          <w:rFonts w:ascii="Times New Roman" w:hAnsi="Times New Roman" w:cs="Times New Roman"/>
          <w:bCs/>
          <w:sz w:val="28"/>
          <w:szCs w:val="28"/>
          <w:lang w:val="nl-NL"/>
        </w:rPr>
      </w:pPr>
      <w:r w:rsidRPr="00877619">
        <w:rPr>
          <w:rFonts w:ascii="Times New Roman" w:hAnsi="Times New Roman" w:cs="Times New Roman"/>
          <w:sz w:val="28"/>
          <w:szCs w:val="28"/>
        </w:rPr>
        <w:t>- Cấp xã</w:t>
      </w:r>
      <w:r w:rsidRPr="00877619">
        <w:rPr>
          <w:rFonts w:ascii="Times New Roman" w:hAnsi="Times New Roman" w:cs="Times New Roman"/>
          <w:sz w:val="28"/>
          <w:szCs w:val="28"/>
          <w:lang w:val="en-US"/>
        </w:rPr>
        <w:tab/>
      </w:r>
      <w:r w:rsidRPr="00877619">
        <w:rPr>
          <w:rFonts w:ascii="Times New Roman" w:hAnsi="Times New Roman" w:cs="Times New Roman"/>
          <w:sz w:val="28"/>
          <w:szCs w:val="28"/>
        </w:rPr>
        <w:t>: 2.000.000 đồng/người</w:t>
      </w:r>
      <w:r w:rsidRPr="00877619">
        <w:rPr>
          <w:rFonts w:ascii="Times New Roman" w:hAnsi="Times New Roman" w:cs="Times New Roman"/>
          <w:sz w:val="28"/>
          <w:szCs w:val="28"/>
          <w:lang w:val="en-US"/>
        </w:rPr>
        <w:t>”</w:t>
      </w:r>
      <w:r w:rsidRPr="00877619">
        <w:rPr>
          <w:rFonts w:ascii="Times New Roman" w:hAnsi="Times New Roman" w:cs="Times New Roman"/>
          <w:sz w:val="28"/>
          <w:szCs w:val="28"/>
        </w:rPr>
        <w:t>.</w:t>
      </w:r>
    </w:p>
    <w:p w14:paraId="22618E6E" w14:textId="24381EDF" w:rsidR="002D5E15" w:rsidRPr="00554247" w:rsidRDefault="00554247" w:rsidP="00A74ABE">
      <w:pPr>
        <w:pStyle w:val="ListParagraph"/>
        <w:tabs>
          <w:tab w:val="left" w:pos="2268"/>
        </w:tabs>
        <w:spacing w:before="120" w:after="120" w:line="264" w:lineRule="auto"/>
        <w:ind w:left="0" w:firstLine="709"/>
        <w:jc w:val="both"/>
        <w:rPr>
          <w:rFonts w:ascii="Times New Roman" w:hAnsi="Times New Roman" w:cs="Times New Roman"/>
          <w:bCs/>
          <w:sz w:val="28"/>
          <w:szCs w:val="28"/>
          <w:lang w:val="nl-NL"/>
        </w:rPr>
      </w:pPr>
      <w:r w:rsidRPr="00554247">
        <w:rPr>
          <w:rFonts w:ascii="Times New Roman" w:hAnsi="Times New Roman" w:cs="Times New Roman"/>
          <w:sz w:val="28"/>
          <w:szCs w:val="28"/>
        </w:rPr>
        <w:t>Trường hợp cán bộ, công chức Văn phòng Đoàn ĐBQH và HĐND tỉnh, cán bộ, công chức Văn phòng HĐND&amp;UBND cấp huyện, cấp xã phục vụ trực tiếp HĐND là đại biểu HĐND thì chỉ được hỗ trợ tiền may trang phục theo tiêu chuẩn là đại biểu HĐND, không được hỗ trợ tiền may trang phục theo quy định tại khoản này.</w:t>
      </w:r>
    </w:p>
    <w:p w14:paraId="12479EA9" w14:textId="26EB8949" w:rsidR="006E4547" w:rsidRPr="00877619" w:rsidRDefault="006E4547" w:rsidP="00A74ABE">
      <w:pPr>
        <w:pStyle w:val="ListParagraph"/>
        <w:tabs>
          <w:tab w:val="left" w:pos="2268"/>
        </w:tabs>
        <w:spacing w:before="120" w:after="120" w:line="264" w:lineRule="auto"/>
        <w:ind w:left="0" w:firstLine="709"/>
        <w:jc w:val="both"/>
        <w:rPr>
          <w:rFonts w:ascii="Times New Roman" w:hAnsi="Times New Roman" w:cs="Times New Roman"/>
          <w:bCs/>
          <w:sz w:val="28"/>
          <w:szCs w:val="28"/>
          <w:lang w:val="nl-NL"/>
        </w:rPr>
      </w:pPr>
      <w:r w:rsidRPr="00877619">
        <w:rPr>
          <w:rFonts w:ascii="Times New Roman" w:hAnsi="Times New Roman" w:cs="Times New Roman"/>
          <w:bCs/>
          <w:sz w:val="28"/>
          <w:szCs w:val="28"/>
          <w:lang w:val="nl-NL"/>
        </w:rPr>
        <w:t>10. Sửa đổi</w:t>
      </w:r>
      <w:r w:rsidR="00520D35" w:rsidRPr="00877619">
        <w:rPr>
          <w:rFonts w:ascii="Times New Roman" w:hAnsi="Times New Roman" w:cs="Times New Roman"/>
          <w:bCs/>
          <w:sz w:val="28"/>
          <w:szCs w:val="28"/>
          <w:lang w:val="nl-NL"/>
        </w:rPr>
        <w:t xml:space="preserve"> </w:t>
      </w:r>
      <w:r w:rsidRPr="00877619">
        <w:rPr>
          <w:rFonts w:ascii="Times New Roman" w:hAnsi="Times New Roman" w:cs="Times New Roman"/>
          <w:bCs/>
          <w:sz w:val="28"/>
          <w:szCs w:val="28"/>
          <w:lang w:val="nl-NL"/>
        </w:rPr>
        <w:t xml:space="preserve">khoản </w:t>
      </w:r>
      <w:r w:rsidR="00520D35" w:rsidRPr="00877619">
        <w:rPr>
          <w:rFonts w:ascii="Times New Roman" w:hAnsi="Times New Roman" w:cs="Times New Roman"/>
          <w:bCs/>
          <w:sz w:val="28"/>
          <w:szCs w:val="28"/>
          <w:lang w:val="nl-NL"/>
        </w:rPr>
        <w:t>3</w:t>
      </w:r>
      <w:r w:rsidRPr="00877619">
        <w:rPr>
          <w:rFonts w:ascii="Times New Roman" w:hAnsi="Times New Roman" w:cs="Times New Roman"/>
          <w:bCs/>
          <w:sz w:val="28"/>
          <w:szCs w:val="28"/>
          <w:lang w:val="nl-NL"/>
        </w:rPr>
        <w:t xml:space="preserve"> Điều </w:t>
      </w:r>
      <w:r w:rsidR="00520D35" w:rsidRPr="00877619">
        <w:rPr>
          <w:rFonts w:ascii="Times New Roman" w:hAnsi="Times New Roman" w:cs="Times New Roman"/>
          <w:bCs/>
          <w:sz w:val="28"/>
          <w:szCs w:val="28"/>
          <w:lang w:val="nl-NL"/>
        </w:rPr>
        <w:t>11</w:t>
      </w:r>
      <w:r w:rsidRPr="00877619">
        <w:rPr>
          <w:rFonts w:ascii="Times New Roman" w:hAnsi="Times New Roman" w:cs="Times New Roman"/>
          <w:bCs/>
          <w:sz w:val="28"/>
          <w:szCs w:val="28"/>
          <w:lang w:val="nl-NL"/>
        </w:rPr>
        <w:t>như sau:</w:t>
      </w:r>
    </w:p>
    <w:p w14:paraId="0C956102" w14:textId="6F64553D" w:rsidR="00877619" w:rsidRPr="00877619" w:rsidRDefault="00877619" w:rsidP="00A74ABE">
      <w:pPr>
        <w:tabs>
          <w:tab w:val="left" w:pos="2268"/>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877619">
        <w:rPr>
          <w:rFonts w:ascii="Times New Roman" w:hAnsi="Times New Roman" w:cs="Times New Roman"/>
          <w:sz w:val="28"/>
          <w:szCs w:val="28"/>
        </w:rPr>
        <w:t>3. Mức chi hỗ trợ báo chí được cấp theo mức khoán hàng tháng cho đại biểu HĐND các cấp:</w:t>
      </w:r>
    </w:p>
    <w:p w14:paraId="59B7394E" w14:textId="00E98387" w:rsidR="00877619" w:rsidRPr="00877619" w:rsidRDefault="00877619" w:rsidP="00A74ABE">
      <w:pPr>
        <w:tabs>
          <w:tab w:val="left" w:pos="2268"/>
        </w:tabs>
        <w:spacing w:before="120" w:after="120" w:line="240" w:lineRule="auto"/>
        <w:ind w:firstLine="709"/>
        <w:rPr>
          <w:rFonts w:ascii="Times New Roman" w:hAnsi="Times New Roman" w:cs="Times New Roman"/>
          <w:sz w:val="28"/>
          <w:szCs w:val="28"/>
        </w:rPr>
      </w:pPr>
      <w:r w:rsidRPr="00877619">
        <w:rPr>
          <w:rFonts w:ascii="Times New Roman" w:hAnsi="Times New Roman" w:cs="Times New Roman"/>
          <w:sz w:val="28"/>
          <w:szCs w:val="28"/>
        </w:rPr>
        <w:t>- Cấp tỉnh</w:t>
      </w:r>
      <w:r>
        <w:rPr>
          <w:rFonts w:ascii="Times New Roman" w:hAnsi="Times New Roman" w:cs="Times New Roman"/>
          <w:sz w:val="28"/>
          <w:szCs w:val="28"/>
          <w:lang w:val="en-US"/>
        </w:rPr>
        <w:tab/>
      </w:r>
      <w:r w:rsidRPr="00877619">
        <w:rPr>
          <w:rFonts w:ascii="Times New Roman" w:hAnsi="Times New Roman" w:cs="Times New Roman"/>
          <w:sz w:val="28"/>
          <w:szCs w:val="28"/>
        </w:rPr>
        <w:t>: 300.000 đồng/tháng.</w:t>
      </w:r>
    </w:p>
    <w:p w14:paraId="651E4C49" w14:textId="19677F61" w:rsidR="00877619" w:rsidRPr="00877619" w:rsidRDefault="00877619" w:rsidP="00A74ABE">
      <w:pPr>
        <w:tabs>
          <w:tab w:val="left" w:pos="2268"/>
        </w:tabs>
        <w:spacing w:before="120" w:after="120" w:line="240" w:lineRule="auto"/>
        <w:ind w:firstLine="709"/>
        <w:rPr>
          <w:rFonts w:ascii="Times New Roman" w:hAnsi="Times New Roman" w:cs="Times New Roman"/>
          <w:sz w:val="28"/>
          <w:szCs w:val="28"/>
        </w:rPr>
      </w:pPr>
      <w:r w:rsidRPr="00877619">
        <w:rPr>
          <w:rFonts w:ascii="Times New Roman" w:hAnsi="Times New Roman" w:cs="Times New Roman"/>
          <w:sz w:val="28"/>
          <w:szCs w:val="28"/>
        </w:rPr>
        <w:t>- Cấp huyện</w:t>
      </w:r>
      <w:r>
        <w:rPr>
          <w:rFonts w:ascii="Times New Roman" w:hAnsi="Times New Roman" w:cs="Times New Roman"/>
          <w:sz w:val="28"/>
          <w:szCs w:val="28"/>
          <w:lang w:val="en-US"/>
        </w:rPr>
        <w:tab/>
      </w:r>
      <w:r w:rsidRPr="00877619">
        <w:rPr>
          <w:rFonts w:ascii="Times New Roman" w:hAnsi="Times New Roman" w:cs="Times New Roman"/>
          <w:sz w:val="28"/>
          <w:szCs w:val="28"/>
        </w:rPr>
        <w:t>: 300.000 đồng/tháng.</w:t>
      </w:r>
    </w:p>
    <w:p w14:paraId="5239E65F" w14:textId="74DA658A" w:rsidR="006E4547" w:rsidRPr="00877619" w:rsidRDefault="00877619" w:rsidP="00A74ABE">
      <w:pPr>
        <w:tabs>
          <w:tab w:val="left" w:pos="2268"/>
        </w:tabs>
        <w:spacing w:before="120" w:after="120" w:line="264" w:lineRule="auto"/>
        <w:ind w:firstLine="709"/>
        <w:jc w:val="both"/>
        <w:rPr>
          <w:rFonts w:ascii="Times New Roman" w:hAnsi="Times New Roman" w:cs="Times New Roman"/>
          <w:bCs/>
          <w:sz w:val="28"/>
          <w:szCs w:val="28"/>
          <w:lang w:val="nl-NL"/>
        </w:rPr>
      </w:pPr>
      <w:r w:rsidRPr="00877619">
        <w:rPr>
          <w:rFonts w:ascii="Times New Roman" w:hAnsi="Times New Roman" w:cs="Times New Roman"/>
          <w:sz w:val="28"/>
          <w:szCs w:val="28"/>
        </w:rPr>
        <w:t>- Cấp xã</w:t>
      </w:r>
      <w:r>
        <w:rPr>
          <w:rFonts w:ascii="Times New Roman" w:hAnsi="Times New Roman" w:cs="Times New Roman"/>
          <w:sz w:val="28"/>
          <w:szCs w:val="28"/>
          <w:lang w:val="en-US"/>
        </w:rPr>
        <w:tab/>
      </w:r>
      <w:r w:rsidRPr="00877619">
        <w:rPr>
          <w:rFonts w:ascii="Times New Roman" w:hAnsi="Times New Roman" w:cs="Times New Roman"/>
          <w:sz w:val="28"/>
          <w:szCs w:val="28"/>
        </w:rPr>
        <w:t>: 300.000 đồng/tháng</w:t>
      </w:r>
      <w:r>
        <w:rPr>
          <w:rFonts w:ascii="Times New Roman" w:hAnsi="Times New Roman" w:cs="Times New Roman"/>
          <w:sz w:val="28"/>
          <w:szCs w:val="28"/>
          <w:lang w:val="en-US"/>
        </w:rPr>
        <w:t>”</w:t>
      </w:r>
      <w:r w:rsidRPr="00877619">
        <w:rPr>
          <w:rFonts w:ascii="Times New Roman" w:hAnsi="Times New Roman" w:cs="Times New Roman"/>
          <w:sz w:val="28"/>
          <w:szCs w:val="28"/>
        </w:rPr>
        <w:t>.</w:t>
      </w:r>
    </w:p>
    <w:p w14:paraId="1071C222" w14:textId="2ECD2B81" w:rsidR="006E4547" w:rsidRPr="007E4D49" w:rsidRDefault="006E4547"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7E4D49">
        <w:rPr>
          <w:rFonts w:ascii="Times New Roman" w:hAnsi="Times New Roman" w:cs="Times New Roman"/>
          <w:bCs/>
          <w:sz w:val="28"/>
          <w:szCs w:val="28"/>
          <w:lang w:val="nl-NL"/>
        </w:rPr>
        <w:t xml:space="preserve">11. </w:t>
      </w:r>
      <w:r w:rsidR="00877619" w:rsidRPr="007E4D49">
        <w:rPr>
          <w:rFonts w:ascii="Times New Roman" w:hAnsi="Times New Roman" w:cs="Times New Roman"/>
          <w:bCs/>
          <w:sz w:val="28"/>
          <w:szCs w:val="28"/>
          <w:lang w:val="nl-NL"/>
        </w:rPr>
        <w:t>B</w:t>
      </w:r>
      <w:r w:rsidRPr="007E4D49">
        <w:rPr>
          <w:rFonts w:ascii="Times New Roman" w:hAnsi="Times New Roman" w:cs="Times New Roman"/>
          <w:bCs/>
          <w:sz w:val="28"/>
          <w:szCs w:val="28"/>
          <w:lang w:val="nl-NL"/>
        </w:rPr>
        <w:t xml:space="preserve">ổ sung khoản </w:t>
      </w:r>
      <w:r w:rsidR="00877619" w:rsidRPr="007E4D49">
        <w:rPr>
          <w:rFonts w:ascii="Times New Roman" w:hAnsi="Times New Roman" w:cs="Times New Roman"/>
          <w:bCs/>
          <w:sz w:val="28"/>
          <w:szCs w:val="28"/>
          <w:lang w:val="nl-NL"/>
        </w:rPr>
        <w:t>4</w:t>
      </w:r>
      <w:r w:rsidRPr="007E4D49">
        <w:rPr>
          <w:rFonts w:ascii="Times New Roman" w:hAnsi="Times New Roman" w:cs="Times New Roman"/>
          <w:bCs/>
          <w:sz w:val="28"/>
          <w:szCs w:val="28"/>
          <w:lang w:val="nl-NL"/>
        </w:rPr>
        <w:t xml:space="preserve"> Điều</w:t>
      </w:r>
      <w:r w:rsidR="00877619" w:rsidRPr="007E4D49">
        <w:rPr>
          <w:rFonts w:ascii="Times New Roman" w:hAnsi="Times New Roman" w:cs="Times New Roman"/>
          <w:bCs/>
          <w:sz w:val="28"/>
          <w:szCs w:val="28"/>
          <w:lang w:val="nl-NL"/>
        </w:rPr>
        <w:t xml:space="preserve"> 11</w:t>
      </w:r>
      <w:r w:rsidRPr="007E4D49">
        <w:rPr>
          <w:rFonts w:ascii="Times New Roman" w:hAnsi="Times New Roman" w:cs="Times New Roman"/>
          <w:bCs/>
          <w:sz w:val="28"/>
          <w:szCs w:val="28"/>
          <w:lang w:val="nl-NL"/>
        </w:rPr>
        <w:t xml:space="preserve"> như sau:</w:t>
      </w:r>
    </w:p>
    <w:p w14:paraId="6F1F1090" w14:textId="54EFB2EE" w:rsidR="007E4D49" w:rsidRPr="007E4D49" w:rsidRDefault="00840FB4" w:rsidP="00A74ABE">
      <w:pPr>
        <w:spacing w:before="120" w:after="120" w:line="240" w:lineRule="auto"/>
        <w:ind w:firstLine="709"/>
        <w:rPr>
          <w:rFonts w:ascii="Times New Roman" w:hAnsi="Times New Roman" w:cs="Times New Roman"/>
          <w:sz w:val="28"/>
          <w:szCs w:val="28"/>
        </w:rPr>
      </w:pPr>
      <w:r>
        <w:rPr>
          <w:rFonts w:ascii="Times New Roman" w:hAnsi="Times New Roman" w:cs="Times New Roman"/>
          <w:sz w:val="28"/>
          <w:szCs w:val="28"/>
          <w:lang w:val="en-US"/>
        </w:rPr>
        <w:t xml:space="preserve"> </w:t>
      </w:r>
      <w:r w:rsidR="007E4D49">
        <w:rPr>
          <w:rFonts w:ascii="Times New Roman" w:hAnsi="Times New Roman" w:cs="Times New Roman"/>
          <w:sz w:val="28"/>
          <w:szCs w:val="28"/>
          <w:lang w:val="en-US"/>
        </w:rPr>
        <w:t>“</w:t>
      </w:r>
      <w:r>
        <w:rPr>
          <w:rFonts w:ascii="Times New Roman" w:hAnsi="Times New Roman" w:cs="Times New Roman"/>
          <w:sz w:val="28"/>
          <w:szCs w:val="28"/>
          <w:lang w:val="en-US"/>
        </w:rPr>
        <w:t>4</w:t>
      </w:r>
      <w:r w:rsidR="007E4D49" w:rsidRPr="007E4D49">
        <w:rPr>
          <w:rFonts w:ascii="Times New Roman" w:hAnsi="Times New Roman" w:cs="Times New Roman"/>
          <w:sz w:val="28"/>
          <w:szCs w:val="28"/>
        </w:rPr>
        <w:t>. Chi quà tặng cho các hoạt động xã hội của HĐND tỉnh với mức chi:</w:t>
      </w:r>
    </w:p>
    <w:p w14:paraId="15CB6771" w14:textId="6B263F66" w:rsidR="007E4D49" w:rsidRPr="007E4D49" w:rsidRDefault="007E4D49" w:rsidP="00A74ABE">
      <w:pPr>
        <w:tabs>
          <w:tab w:val="left" w:pos="2552"/>
        </w:tabs>
        <w:spacing w:before="120" w:after="120" w:line="240" w:lineRule="auto"/>
        <w:ind w:firstLine="709"/>
        <w:jc w:val="both"/>
        <w:rPr>
          <w:rFonts w:ascii="Times New Roman" w:hAnsi="Times New Roman" w:cs="Times New Roman"/>
          <w:sz w:val="28"/>
          <w:szCs w:val="28"/>
        </w:rPr>
      </w:pPr>
      <w:r w:rsidRPr="007E4D49">
        <w:rPr>
          <w:rFonts w:ascii="Times New Roman" w:hAnsi="Times New Roman" w:cs="Times New Roman"/>
          <w:sz w:val="28"/>
          <w:szCs w:val="28"/>
        </w:rPr>
        <w:t>- Cấp tỉnh</w:t>
      </w:r>
      <w:r>
        <w:rPr>
          <w:rFonts w:ascii="Times New Roman" w:hAnsi="Times New Roman" w:cs="Times New Roman"/>
          <w:sz w:val="28"/>
          <w:szCs w:val="28"/>
          <w:lang w:val="en-US"/>
        </w:rPr>
        <w:tab/>
      </w:r>
      <w:r w:rsidRPr="007E4D49">
        <w:rPr>
          <w:rFonts w:ascii="Times New Roman" w:hAnsi="Times New Roman" w:cs="Times New Roman"/>
          <w:sz w:val="28"/>
          <w:szCs w:val="28"/>
        </w:rPr>
        <w:t>: 2.000.000 đồng/tập thể/lần và 1.000.000 đồng/cá nhân/lần.</w:t>
      </w:r>
    </w:p>
    <w:p w14:paraId="7731576F" w14:textId="072F2C79" w:rsidR="006E4547" w:rsidRPr="007E4D49" w:rsidRDefault="007E4D49" w:rsidP="00A74ABE">
      <w:pPr>
        <w:pStyle w:val="ListParagraph"/>
        <w:tabs>
          <w:tab w:val="left" w:pos="2552"/>
        </w:tabs>
        <w:spacing w:before="120" w:after="120" w:line="264" w:lineRule="auto"/>
        <w:ind w:left="0" w:firstLine="709"/>
        <w:jc w:val="both"/>
        <w:rPr>
          <w:rFonts w:ascii="Times New Roman" w:hAnsi="Times New Roman" w:cs="Times New Roman"/>
          <w:bCs/>
          <w:sz w:val="28"/>
          <w:szCs w:val="28"/>
          <w:lang w:val="nl-NL"/>
        </w:rPr>
      </w:pPr>
      <w:r w:rsidRPr="007E4D49">
        <w:rPr>
          <w:rFonts w:ascii="Times New Roman" w:hAnsi="Times New Roman" w:cs="Times New Roman"/>
          <w:sz w:val="28"/>
          <w:szCs w:val="28"/>
        </w:rPr>
        <w:t>- Cấp huyện, xã</w:t>
      </w:r>
      <w:r>
        <w:rPr>
          <w:rFonts w:ascii="Times New Roman" w:hAnsi="Times New Roman" w:cs="Times New Roman"/>
          <w:sz w:val="28"/>
          <w:szCs w:val="28"/>
          <w:lang w:val="en-US"/>
        </w:rPr>
        <w:tab/>
        <w:t xml:space="preserve">: </w:t>
      </w:r>
      <w:r w:rsidRPr="007E4D49">
        <w:rPr>
          <w:rFonts w:ascii="Times New Roman" w:hAnsi="Times New Roman" w:cs="Times New Roman"/>
          <w:sz w:val="28"/>
          <w:szCs w:val="28"/>
        </w:rPr>
        <w:t>1.000.000 đồng/tập thể/lần và 500.000 đồng/cá nhân/lần</w:t>
      </w:r>
      <w:r>
        <w:rPr>
          <w:rFonts w:ascii="Times New Roman" w:hAnsi="Times New Roman" w:cs="Times New Roman"/>
          <w:sz w:val="28"/>
          <w:szCs w:val="28"/>
          <w:lang w:val="en-US"/>
        </w:rPr>
        <w:t>”</w:t>
      </w:r>
      <w:r w:rsidRPr="007E4D49">
        <w:rPr>
          <w:rFonts w:ascii="Times New Roman" w:hAnsi="Times New Roman" w:cs="Times New Roman"/>
          <w:sz w:val="28"/>
          <w:szCs w:val="28"/>
        </w:rPr>
        <w:t>.</w:t>
      </w:r>
    </w:p>
    <w:p w14:paraId="59E123FE" w14:textId="6F48E29B" w:rsidR="00877619" w:rsidRPr="007E4D49" w:rsidRDefault="00877619" w:rsidP="00A74ABE">
      <w:pPr>
        <w:pStyle w:val="ListParagraph"/>
        <w:spacing w:before="120" w:after="120" w:line="264" w:lineRule="auto"/>
        <w:ind w:left="0" w:firstLine="709"/>
        <w:jc w:val="both"/>
        <w:rPr>
          <w:rFonts w:ascii="Times New Roman" w:hAnsi="Times New Roman" w:cs="Times New Roman"/>
          <w:bCs/>
          <w:sz w:val="28"/>
          <w:szCs w:val="28"/>
          <w:lang w:val="nl-NL"/>
        </w:rPr>
      </w:pPr>
      <w:r w:rsidRPr="007E4D49">
        <w:rPr>
          <w:rFonts w:ascii="Times New Roman" w:hAnsi="Times New Roman" w:cs="Times New Roman"/>
          <w:bCs/>
          <w:sz w:val="28"/>
          <w:szCs w:val="28"/>
          <w:lang w:val="nl-NL"/>
        </w:rPr>
        <w:t>1</w:t>
      </w:r>
      <w:r w:rsidR="00840FB4">
        <w:rPr>
          <w:rFonts w:ascii="Times New Roman" w:hAnsi="Times New Roman" w:cs="Times New Roman"/>
          <w:bCs/>
          <w:sz w:val="28"/>
          <w:szCs w:val="28"/>
          <w:lang w:val="nl-NL"/>
        </w:rPr>
        <w:t>2</w:t>
      </w:r>
      <w:r w:rsidRPr="007E4D49">
        <w:rPr>
          <w:rFonts w:ascii="Times New Roman" w:hAnsi="Times New Roman" w:cs="Times New Roman"/>
          <w:bCs/>
          <w:sz w:val="28"/>
          <w:szCs w:val="28"/>
          <w:lang w:val="nl-NL"/>
        </w:rPr>
        <w:t xml:space="preserve">. Bổ sung khoản </w:t>
      </w:r>
      <w:r w:rsidR="00840FB4">
        <w:rPr>
          <w:rFonts w:ascii="Times New Roman" w:hAnsi="Times New Roman" w:cs="Times New Roman"/>
          <w:bCs/>
          <w:sz w:val="28"/>
          <w:szCs w:val="28"/>
          <w:lang w:val="nl-NL"/>
        </w:rPr>
        <w:t>5</w:t>
      </w:r>
      <w:r w:rsidRPr="007E4D49">
        <w:rPr>
          <w:rFonts w:ascii="Times New Roman" w:hAnsi="Times New Roman" w:cs="Times New Roman"/>
          <w:bCs/>
          <w:sz w:val="28"/>
          <w:szCs w:val="28"/>
          <w:lang w:val="nl-NL"/>
        </w:rPr>
        <w:t xml:space="preserve"> Điều 11 như sau:</w:t>
      </w:r>
    </w:p>
    <w:p w14:paraId="55C252AC" w14:textId="209509D5" w:rsidR="00877619" w:rsidRPr="007E4D49" w:rsidRDefault="007E4D49" w:rsidP="00A74AB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sz w:val="28"/>
          <w:szCs w:val="28"/>
          <w:lang w:val="en-US"/>
        </w:rPr>
        <w:t>“</w:t>
      </w:r>
      <w:r w:rsidR="00840FB4">
        <w:rPr>
          <w:rFonts w:ascii="Times New Roman" w:hAnsi="Times New Roman" w:cs="Times New Roman"/>
          <w:sz w:val="28"/>
          <w:szCs w:val="28"/>
          <w:lang w:val="en-US"/>
        </w:rPr>
        <w:t>5</w:t>
      </w:r>
      <w:r w:rsidRPr="007E4D49">
        <w:rPr>
          <w:rFonts w:ascii="Times New Roman" w:hAnsi="Times New Roman" w:cs="Times New Roman"/>
          <w:sz w:val="28"/>
          <w:szCs w:val="28"/>
        </w:rPr>
        <w:t>. Chi quà lưu niệm cho đại biểu HĐND hết nhiệm kỳ, đại biểu HĐND chuyên trách các cấp chuyển công tác, nghỉ hưu với mức chi 2.000.000 đồng/cá nhân/lần</w:t>
      </w:r>
      <w:r>
        <w:rPr>
          <w:rFonts w:ascii="Times New Roman" w:hAnsi="Times New Roman" w:cs="Times New Roman"/>
          <w:sz w:val="28"/>
          <w:szCs w:val="28"/>
          <w:lang w:val="en-US"/>
        </w:rPr>
        <w:t>”</w:t>
      </w:r>
      <w:r w:rsidRPr="007E4D49">
        <w:rPr>
          <w:rFonts w:ascii="Times New Roman" w:hAnsi="Times New Roman" w:cs="Times New Roman"/>
          <w:sz w:val="28"/>
          <w:szCs w:val="28"/>
        </w:rPr>
        <w:t>.</w:t>
      </w:r>
    </w:p>
    <w:p w14:paraId="3F1B115F" w14:textId="6A1365CB" w:rsidR="00840FB4" w:rsidRDefault="00840FB4" w:rsidP="00A74AB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bCs/>
          <w:sz w:val="28"/>
          <w:szCs w:val="28"/>
          <w:lang w:val="nl-NL"/>
        </w:rPr>
        <w:t>13. Bỏ Khoản 3 Điều 14</w:t>
      </w:r>
    </w:p>
    <w:p w14:paraId="0C7635DE" w14:textId="464C9D6A" w:rsidR="00840FB4" w:rsidRPr="00840FB4" w:rsidRDefault="00840FB4" w:rsidP="00A74ABE">
      <w:pPr>
        <w:pStyle w:val="ListParagraph"/>
        <w:spacing w:before="120" w:after="120" w:line="264" w:lineRule="auto"/>
        <w:ind w:left="0" w:firstLine="709"/>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14. </w:t>
      </w:r>
      <w:r w:rsidRPr="00840FB4">
        <w:rPr>
          <w:rFonts w:ascii="Times New Roman" w:hAnsi="Times New Roman" w:cs="Times New Roman"/>
          <w:bCs/>
          <w:sz w:val="28"/>
          <w:szCs w:val="28"/>
          <w:lang w:val="nl-NL"/>
        </w:rPr>
        <w:t>Bỏ điểm a, điểm b, điểm c Khoản 4 Điều 14</w:t>
      </w:r>
    </w:p>
    <w:p w14:paraId="3B8799BC" w14:textId="1753B0CF" w:rsidR="00877619" w:rsidRDefault="00877619" w:rsidP="00A74ABE">
      <w:pPr>
        <w:pStyle w:val="ListParagraph"/>
        <w:spacing w:before="120" w:after="120" w:line="264" w:lineRule="auto"/>
        <w:ind w:left="0" w:firstLine="709"/>
        <w:jc w:val="both"/>
        <w:rPr>
          <w:rFonts w:ascii="Times New Roman" w:hAnsi="Times New Roman" w:cs="Times New Roman"/>
          <w:bCs/>
          <w:sz w:val="28"/>
          <w:szCs w:val="28"/>
          <w:lang w:val="nl-NL"/>
        </w:rPr>
      </w:pPr>
      <w:bookmarkStart w:id="2" w:name="_GoBack"/>
      <w:bookmarkEnd w:id="2"/>
      <w:r>
        <w:rPr>
          <w:rFonts w:ascii="Times New Roman" w:hAnsi="Times New Roman" w:cs="Times New Roman"/>
          <w:bCs/>
          <w:sz w:val="28"/>
          <w:szCs w:val="28"/>
          <w:lang w:val="nl-NL"/>
        </w:rPr>
        <w:t>1</w:t>
      </w:r>
      <w:r w:rsidR="004B7A11">
        <w:rPr>
          <w:rFonts w:ascii="Times New Roman" w:hAnsi="Times New Roman" w:cs="Times New Roman"/>
          <w:bCs/>
          <w:sz w:val="28"/>
          <w:szCs w:val="28"/>
          <w:lang w:val="nl-NL"/>
        </w:rPr>
        <w:t>5</w:t>
      </w:r>
      <w:r w:rsidRPr="00B36910">
        <w:rPr>
          <w:rFonts w:ascii="Times New Roman" w:hAnsi="Times New Roman" w:cs="Times New Roman"/>
          <w:bCs/>
          <w:sz w:val="28"/>
          <w:szCs w:val="28"/>
          <w:lang w:val="nl-NL"/>
        </w:rPr>
        <w:t>. Sửa đổi</w:t>
      </w:r>
      <w:r w:rsidR="00974A4E">
        <w:rPr>
          <w:rFonts w:ascii="Times New Roman" w:hAnsi="Times New Roman" w:cs="Times New Roman"/>
          <w:bCs/>
          <w:sz w:val="28"/>
          <w:szCs w:val="28"/>
          <w:lang w:val="nl-NL"/>
        </w:rPr>
        <w:t>, bổ sung</w:t>
      </w:r>
      <w:r w:rsidRPr="00B36910">
        <w:rPr>
          <w:rFonts w:ascii="Times New Roman" w:hAnsi="Times New Roman" w:cs="Times New Roman"/>
          <w:bCs/>
          <w:sz w:val="28"/>
          <w:szCs w:val="28"/>
          <w:lang w:val="nl-NL"/>
        </w:rPr>
        <w:t xml:space="preserve"> Điều </w:t>
      </w:r>
      <w:r w:rsidR="004B7A11">
        <w:rPr>
          <w:rFonts w:ascii="Times New Roman" w:hAnsi="Times New Roman" w:cs="Times New Roman"/>
          <w:bCs/>
          <w:sz w:val="28"/>
          <w:szCs w:val="28"/>
          <w:lang w:val="nl-NL"/>
        </w:rPr>
        <w:t>17</w:t>
      </w:r>
      <w:r w:rsidRPr="00B36910">
        <w:rPr>
          <w:rFonts w:ascii="Times New Roman" w:hAnsi="Times New Roman" w:cs="Times New Roman"/>
          <w:bCs/>
          <w:sz w:val="28"/>
          <w:szCs w:val="28"/>
          <w:lang w:val="nl-NL"/>
        </w:rPr>
        <w:t xml:space="preserve"> như sau:</w:t>
      </w:r>
    </w:p>
    <w:p w14:paraId="7FC35655" w14:textId="03D408A6" w:rsidR="003007F2" w:rsidRPr="00974A4E" w:rsidRDefault="003007F2" w:rsidP="00A74ABE">
      <w:pPr>
        <w:spacing w:before="120" w:after="120"/>
        <w:ind w:firstLine="709"/>
        <w:jc w:val="both"/>
        <w:rPr>
          <w:rFonts w:ascii="Times New Roman" w:hAnsi="Times New Roman" w:cs="Times New Roman"/>
          <w:b/>
          <w:sz w:val="28"/>
          <w:szCs w:val="28"/>
        </w:rPr>
      </w:pPr>
      <w:r w:rsidRPr="003007F2">
        <w:rPr>
          <w:rFonts w:ascii="Times New Roman" w:hAnsi="Times New Roman" w:cs="Times New Roman"/>
          <w:bCs/>
          <w:sz w:val="28"/>
          <w:szCs w:val="28"/>
          <w:lang w:val="nl-NL"/>
        </w:rPr>
        <w:t>“</w:t>
      </w:r>
      <w:r w:rsidRPr="003007F2">
        <w:rPr>
          <w:rFonts w:ascii="Times New Roman" w:hAnsi="Times New Roman" w:cs="Times New Roman"/>
          <w:b/>
          <w:sz w:val="28"/>
          <w:szCs w:val="28"/>
        </w:rPr>
        <w:t>Điều 17.</w:t>
      </w:r>
      <w:r w:rsidRPr="003007F2">
        <w:rPr>
          <w:rFonts w:ascii="Times New Roman" w:hAnsi="Times New Roman" w:cs="Times New Roman"/>
          <w:sz w:val="28"/>
          <w:szCs w:val="28"/>
        </w:rPr>
        <w:t xml:space="preserve"> </w:t>
      </w:r>
      <w:r w:rsidRPr="00974A4E">
        <w:rPr>
          <w:rFonts w:ascii="Times New Roman" w:hAnsi="Times New Roman" w:cs="Times New Roman"/>
          <w:b/>
          <w:sz w:val="28"/>
          <w:szCs w:val="28"/>
        </w:rPr>
        <w:t>Chi công tác thông tin, tuyên truyền trên báo, đài phát thanh và truyền hình , trang Thông tin điện tử của Đoàn ĐBQH và HĐND tỉnh</w:t>
      </w:r>
    </w:p>
    <w:p w14:paraId="201FBE55" w14:textId="77777777" w:rsidR="003007F2" w:rsidRPr="0003013B" w:rsidRDefault="003007F2" w:rsidP="00A74ABE">
      <w:pPr>
        <w:spacing w:before="120" w:after="120"/>
        <w:ind w:firstLine="709"/>
        <w:jc w:val="both"/>
        <w:rPr>
          <w:rFonts w:ascii="Times New Roman" w:hAnsi="Times New Roman" w:cs="Times New Roman"/>
          <w:sz w:val="28"/>
          <w:szCs w:val="28"/>
        </w:rPr>
      </w:pPr>
      <w:r w:rsidRPr="0003013B">
        <w:rPr>
          <w:rFonts w:ascii="Times New Roman" w:hAnsi="Times New Roman" w:cs="Times New Roman"/>
          <w:sz w:val="28"/>
          <w:szCs w:val="28"/>
        </w:rPr>
        <w:t>1. Chi viết bài đăng trên báo, trên sóng phát thanh và truyền hình tuyên truyền về hoạt động của HĐND tỉnh theo hợp đồng thực tế phát sinh công việc</w:t>
      </w:r>
    </w:p>
    <w:p w14:paraId="4C541732" w14:textId="77777777" w:rsidR="003007F2" w:rsidRPr="0003013B" w:rsidRDefault="003007F2" w:rsidP="00A74ABE">
      <w:pPr>
        <w:spacing w:before="120" w:after="120"/>
        <w:ind w:firstLine="709"/>
        <w:jc w:val="both"/>
        <w:rPr>
          <w:rFonts w:ascii="Times New Roman" w:hAnsi="Times New Roman" w:cs="Times New Roman"/>
          <w:sz w:val="28"/>
          <w:szCs w:val="28"/>
        </w:rPr>
      </w:pPr>
      <w:r w:rsidRPr="0003013B">
        <w:rPr>
          <w:rFonts w:ascii="Times New Roman" w:hAnsi="Times New Roman" w:cs="Times New Roman"/>
          <w:sz w:val="28"/>
          <w:szCs w:val="28"/>
        </w:rPr>
        <w:t>2. Chi viết tin, bài đăng trên trang web Thông tin điện tử của Đoàn ĐBQH và HĐND tỉnh: Thực hiện theo quy định hiện hành.</w:t>
      </w:r>
    </w:p>
    <w:p w14:paraId="04F583D4" w14:textId="2FB791A2" w:rsidR="003007F2" w:rsidRPr="003007F2" w:rsidRDefault="003007F2" w:rsidP="00A74ABE">
      <w:pPr>
        <w:spacing w:before="120" w:after="120"/>
        <w:ind w:firstLine="709"/>
        <w:jc w:val="both"/>
        <w:rPr>
          <w:rFonts w:ascii="Times New Roman" w:hAnsi="Times New Roman" w:cs="Times New Roman"/>
          <w:sz w:val="28"/>
          <w:szCs w:val="28"/>
        </w:rPr>
      </w:pPr>
      <w:r w:rsidRPr="003007F2">
        <w:rPr>
          <w:rFonts w:ascii="Times New Roman" w:hAnsi="Times New Roman" w:cs="Times New Roman"/>
          <w:color w:val="000000"/>
          <w:sz w:val="28"/>
          <w:szCs w:val="28"/>
          <w:shd w:val="clear" w:color="auto" w:fill="FFFFFF"/>
        </w:rPr>
        <w:t>3. Chi viết báo cáo tổng hợp ý kiến đóng góp của nhân dân qua phương tiện thông tin đại chúng: 300.000 đồng/báo cáo</w:t>
      </w:r>
      <w:r>
        <w:rPr>
          <w:rFonts w:ascii="Times New Roman" w:hAnsi="Times New Roman" w:cs="Times New Roman"/>
          <w:color w:val="000000"/>
          <w:sz w:val="28"/>
          <w:szCs w:val="28"/>
          <w:shd w:val="clear" w:color="auto" w:fill="FFFFFF"/>
          <w:lang w:val="en-US"/>
        </w:rPr>
        <w:t>”</w:t>
      </w:r>
      <w:r w:rsidRPr="003007F2">
        <w:rPr>
          <w:rFonts w:ascii="Times New Roman" w:hAnsi="Times New Roman" w:cs="Times New Roman"/>
          <w:color w:val="000000"/>
          <w:sz w:val="28"/>
          <w:szCs w:val="28"/>
          <w:shd w:val="clear" w:color="auto" w:fill="FFFFFF"/>
        </w:rPr>
        <w:t>.</w:t>
      </w:r>
    </w:p>
    <w:p w14:paraId="64730011" w14:textId="7B3753BB" w:rsidR="007B7810" w:rsidRDefault="007B7810" w:rsidP="001C4E67">
      <w:pPr>
        <w:tabs>
          <w:tab w:val="left" w:pos="1114"/>
        </w:tabs>
        <w:spacing w:before="80" w:after="0" w:line="264" w:lineRule="auto"/>
        <w:ind w:firstLine="709"/>
        <w:jc w:val="both"/>
        <w:rPr>
          <w:rFonts w:ascii="Times New Roman" w:eastAsia="Times New Roman" w:hAnsi="Times New Roman" w:cs="Times New Roman"/>
          <w:b/>
          <w:sz w:val="28"/>
          <w:szCs w:val="28"/>
          <w:lang w:val="en-US"/>
        </w:rPr>
      </w:pPr>
      <w:r w:rsidRPr="003C520E">
        <w:rPr>
          <w:rFonts w:ascii="Times New Roman" w:eastAsia="Times New Roman" w:hAnsi="Times New Roman" w:cs="Times New Roman"/>
          <w:b/>
          <w:sz w:val="28"/>
          <w:szCs w:val="28"/>
        </w:rPr>
        <w:lastRenderedPageBreak/>
        <w:t xml:space="preserve">Điều </w:t>
      </w:r>
      <w:r w:rsidR="00B36910">
        <w:rPr>
          <w:rFonts w:ascii="Times New Roman" w:eastAsia="Times New Roman" w:hAnsi="Times New Roman" w:cs="Times New Roman"/>
          <w:b/>
          <w:sz w:val="28"/>
          <w:szCs w:val="28"/>
          <w:lang w:val="en-US"/>
        </w:rPr>
        <w:t>2</w:t>
      </w:r>
      <w:r w:rsidRPr="003C520E">
        <w:rPr>
          <w:rFonts w:ascii="Times New Roman" w:eastAsia="Times New Roman" w:hAnsi="Times New Roman" w:cs="Times New Roman"/>
          <w:b/>
          <w:sz w:val="28"/>
          <w:szCs w:val="28"/>
        </w:rPr>
        <w:t xml:space="preserve">. </w:t>
      </w:r>
      <w:r w:rsidRPr="007B7810">
        <w:rPr>
          <w:rFonts w:ascii="Times New Roman" w:eastAsia="Times New Roman" w:hAnsi="Times New Roman" w:cs="Times New Roman"/>
          <w:b/>
          <w:sz w:val="28"/>
          <w:szCs w:val="28"/>
        </w:rPr>
        <w:t>Tổ chức thực hiện</w:t>
      </w:r>
    </w:p>
    <w:p w14:paraId="14943049" w14:textId="60BD4D7A" w:rsidR="00B36910" w:rsidRPr="00B36910" w:rsidRDefault="00B36910" w:rsidP="001C4E67">
      <w:pPr>
        <w:tabs>
          <w:tab w:val="left" w:pos="1114"/>
        </w:tabs>
        <w:spacing w:before="80" w:after="0" w:line="264" w:lineRule="auto"/>
        <w:ind w:firstLine="709"/>
        <w:jc w:val="both"/>
        <w:rPr>
          <w:rFonts w:ascii="Times New Roman" w:eastAsia="Times New Roman" w:hAnsi="Times New Roman" w:cs="Times New Roman"/>
          <w:sz w:val="28"/>
          <w:szCs w:val="28"/>
          <w:lang w:val="en-US"/>
        </w:rPr>
      </w:pPr>
      <w:r w:rsidRPr="00B36910">
        <w:rPr>
          <w:rFonts w:ascii="Times New Roman" w:eastAsia="Times New Roman" w:hAnsi="Times New Roman" w:cs="Times New Roman"/>
          <w:sz w:val="28"/>
          <w:szCs w:val="28"/>
          <w:lang w:val="en-US"/>
        </w:rPr>
        <w:t>1. Giao Ủy ban nhân dân tỉnh tổ chức thực hiện Nghị quyết này.</w:t>
      </w:r>
    </w:p>
    <w:p w14:paraId="59522799" w14:textId="3B662A4C" w:rsidR="00B36910" w:rsidRDefault="00B36910" w:rsidP="001C4E67">
      <w:pPr>
        <w:tabs>
          <w:tab w:val="left" w:pos="1114"/>
        </w:tabs>
        <w:spacing w:before="80" w:after="0" w:line="264"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2. Thường trực </w:t>
      </w:r>
      <w:r w:rsidR="008347C8">
        <w:rPr>
          <w:rFonts w:ascii="Times New Roman" w:eastAsia="Times New Roman" w:hAnsi="Times New Roman" w:cs="Times New Roman"/>
          <w:sz w:val="28"/>
          <w:szCs w:val="28"/>
          <w:lang w:val="pt-BR"/>
        </w:rPr>
        <w:t>Hội đồng nhân dân tỉnh, các Ban Hội đồng nhân dân tỉnh, các Tổ đại biểu Hội đồng nhân dân tỉnh và đại biểu Hội đồng nhân dân tỉnh giám sát việc thực hiện Nghị quyết này.</w:t>
      </w:r>
    </w:p>
    <w:p w14:paraId="008FBC8C" w14:textId="27407BB3" w:rsidR="006B2906" w:rsidRPr="00DB20FA" w:rsidRDefault="007B7810" w:rsidP="001C4E67">
      <w:pPr>
        <w:tabs>
          <w:tab w:val="left" w:pos="1114"/>
        </w:tabs>
        <w:spacing w:before="80" w:after="0" w:line="264" w:lineRule="auto"/>
        <w:ind w:firstLine="709"/>
        <w:jc w:val="both"/>
        <w:rPr>
          <w:rFonts w:ascii="Times New Roman" w:eastAsia="Times New Roman" w:hAnsi="Times New Roman" w:cs="Times New Roman"/>
          <w:sz w:val="28"/>
          <w:szCs w:val="28"/>
          <w:lang w:val="pt-BR"/>
        </w:rPr>
      </w:pPr>
      <w:r w:rsidRPr="003C520E">
        <w:rPr>
          <w:rFonts w:ascii="Times New Roman" w:eastAsia="Times New Roman" w:hAnsi="Times New Roman" w:cs="Times New Roman"/>
          <w:sz w:val="28"/>
          <w:szCs w:val="28"/>
        </w:rPr>
        <w:t xml:space="preserve">Nghị quyết này đã được Hội đồng nhân dân tỉnh </w:t>
      </w:r>
      <w:r w:rsidR="008347C8">
        <w:rPr>
          <w:rFonts w:ascii="Times New Roman" w:eastAsia="Times New Roman" w:hAnsi="Times New Roman" w:cs="Times New Roman"/>
          <w:sz w:val="28"/>
          <w:szCs w:val="28"/>
          <w:lang w:val="en-US"/>
        </w:rPr>
        <w:t xml:space="preserve">Bình Thuận </w:t>
      </w:r>
      <w:r w:rsidRPr="003C520E">
        <w:rPr>
          <w:rFonts w:ascii="Times New Roman" w:eastAsia="Times New Roman" w:hAnsi="Times New Roman" w:cs="Times New Roman"/>
          <w:sz w:val="28"/>
          <w:szCs w:val="28"/>
        </w:rPr>
        <w:t>khóa X</w:t>
      </w:r>
      <w:r w:rsidR="00F865B4" w:rsidRPr="00F865B4">
        <w:rPr>
          <w:rFonts w:ascii="Times New Roman" w:eastAsia="Times New Roman" w:hAnsi="Times New Roman" w:cs="Times New Roman"/>
          <w:sz w:val="28"/>
          <w:szCs w:val="28"/>
          <w:lang w:val="pt-BR"/>
        </w:rPr>
        <w:t>I</w:t>
      </w:r>
      <w:r w:rsidRPr="003C520E">
        <w:rPr>
          <w:rFonts w:ascii="Times New Roman" w:eastAsia="Times New Roman" w:hAnsi="Times New Roman" w:cs="Times New Roman"/>
          <w:sz w:val="28"/>
          <w:szCs w:val="28"/>
        </w:rPr>
        <w:t>, kỳ họp</w:t>
      </w:r>
      <w:r w:rsidRPr="00DA7696">
        <w:rPr>
          <w:rFonts w:ascii="Times New Roman" w:eastAsia="Times New Roman" w:hAnsi="Times New Roman" w:cs="Times New Roman"/>
          <w:sz w:val="28"/>
          <w:szCs w:val="28"/>
          <w:lang w:val="pt-BR"/>
        </w:rPr>
        <w:t xml:space="preserve"> </w:t>
      </w:r>
      <w:r w:rsidR="008347C8">
        <w:rPr>
          <w:rFonts w:ascii="Times New Roman" w:eastAsia="Times New Roman" w:hAnsi="Times New Roman" w:cs="Times New Roman"/>
          <w:sz w:val="28"/>
          <w:szCs w:val="28"/>
          <w:lang w:val="pt-BR"/>
        </w:rPr>
        <w:t xml:space="preserve">thứ </w:t>
      </w:r>
      <w:r w:rsidR="00461F69">
        <w:rPr>
          <w:rFonts w:ascii="Times New Roman" w:eastAsia="Times New Roman" w:hAnsi="Times New Roman" w:cs="Times New Roman"/>
          <w:sz w:val="28"/>
          <w:szCs w:val="28"/>
          <w:lang w:val="pt-BR"/>
        </w:rPr>
        <w:t>....</w:t>
      </w:r>
      <w:r w:rsidRPr="003C520E">
        <w:rPr>
          <w:rFonts w:ascii="Times New Roman" w:eastAsia="Times New Roman" w:hAnsi="Times New Roman" w:cs="Times New Roman"/>
          <w:sz w:val="28"/>
          <w:szCs w:val="28"/>
        </w:rPr>
        <w:t>thông qua ngày</w:t>
      </w:r>
      <w:r w:rsidRPr="00DA7696">
        <w:rPr>
          <w:rFonts w:ascii="Times New Roman" w:eastAsia="Times New Roman" w:hAnsi="Times New Roman" w:cs="Times New Roman"/>
          <w:sz w:val="28"/>
          <w:szCs w:val="28"/>
          <w:lang w:val="pt-BR"/>
        </w:rPr>
        <w:t>….</w:t>
      </w:r>
      <w:r w:rsidRPr="003C520E">
        <w:rPr>
          <w:rFonts w:ascii="Times New Roman" w:eastAsia="Times New Roman" w:hAnsi="Times New Roman" w:cs="Times New Roman"/>
          <w:sz w:val="28"/>
          <w:szCs w:val="28"/>
        </w:rPr>
        <w:t>tháng</w:t>
      </w:r>
      <w:r w:rsidRPr="00DA7696">
        <w:rPr>
          <w:rFonts w:ascii="Times New Roman" w:eastAsia="Times New Roman" w:hAnsi="Times New Roman" w:cs="Times New Roman"/>
          <w:sz w:val="28"/>
          <w:szCs w:val="28"/>
          <w:lang w:val="pt-BR"/>
        </w:rPr>
        <w:t xml:space="preserve"> ….</w:t>
      </w:r>
      <w:r w:rsidRPr="003C520E">
        <w:rPr>
          <w:rFonts w:ascii="Times New Roman" w:eastAsia="Times New Roman" w:hAnsi="Times New Roman" w:cs="Times New Roman"/>
          <w:sz w:val="28"/>
          <w:szCs w:val="28"/>
        </w:rPr>
        <w:t xml:space="preserve"> năm 20</w:t>
      </w:r>
      <w:r w:rsidRPr="00DA7696">
        <w:rPr>
          <w:rFonts w:ascii="Times New Roman" w:eastAsia="Times New Roman" w:hAnsi="Times New Roman" w:cs="Times New Roman"/>
          <w:sz w:val="28"/>
          <w:szCs w:val="28"/>
          <w:lang w:val="pt-BR"/>
        </w:rPr>
        <w:t>2</w:t>
      </w:r>
      <w:r w:rsidR="00461F69">
        <w:rPr>
          <w:rFonts w:ascii="Times New Roman" w:eastAsia="Times New Roman" w:hAnsi="Times New Roman" w:cs="Times New Roman"/>
          <w:sz w:val="28"/>
          <w:szCs w:val="28"/>
          <w:lang w:val="pt-BR"/>
        </w:rPr>
        <w:t>3</w:t>
      </w:r>
      <w:r w:rsidRPr="00DA7696">
        <w:rPr>
          <w:rFonts w:ascii="Times New Roman" w:eastAsia="Times New Roman" w:hAnsi="Times New Roman" w:cs="Times New Roman"/>
          <w:sz w:val="28"/>
          <w:szCs w:val="28"/>
          <w:lang w:val="pt-BR"/>
        </w:rPr>
        <w:t xml:space="preserve"> </w:t>
      </w:r>
      <w:r w:rsidRPr="003C520E">
        <w:rPr>
          <w:rFonts w:ascii="Times New Roman" w:eastAsia="Times New Roman" w:hAnsi="Times New Roman" w:cs="Times New Roman"/>
          <w:sz w:val="28"/>
          <w:szCs w:val="28"/>
        </w:rPr>
        <w:t xml:space="preserve">và có hiệu lực từ ngày </w:t>
      </w:r>
      <w:r w:rsidRPr="00DA7696">
        <w:rPr>
          <w:rFonts w:ascii="Times New Roman" w:eastAsia="Times New Roman" w:hAnsi="Times New Roman" w:cs="Times New Roman"/>
          <w:sz w:val="28"/>
          <w:szCs w:val="28"/>
          <w:lang w:val="pt-BR"/>
        </w:rPr>
        <w:t xml:space="preserve">   </w:t>
      </w:r>
      <w:r w:rsidRPr="003C520E">
        <w:rPr>
          <w:rFonts w:ascii="Times New Roman" w:eastAsia="Times New Roman" w:hAnsi="Times New Roman" w:cs="Times New Roman"/>
          <w:sz w:val="28"/>
          <w:szCs w:val="28"/>
        </w:rPr>
        <w:t xml:space="preserve">  tháng </w:t>
      </w:r>
      <w:r w:rsidRPr="00DA7696">
        <w:rPr>
          <w:rFonts w:ascii="Times New Roman" w:eastAsia="Times New Roman" w:hAnsi="Times New Roman" w:cs="Times New Roman"/>
          <w:sz w:val="28"/>
          <w:szCs w:val="28"/>
          <w:lang w:val="pt-BR"/>
        </w:rPr>
        <w:t xml:space="preserve">  </w:t>
      </w:r>
      <w:r w:rsidRPr="003C520E">
        <w:rPr>
          <w:rFonts w:ascii="Times New Roman" w:eastAsia="Times New Roman" w:hAnsi="Times New Roman" w:cs="Times New Roman"/>
          <w:sz w:val="28"/>
          <w:szCs w:val="28"/>
        </w:rPr>
        <w:t xml:space="preserve"> năm 20</w:t>
      </w:r>
      <w:r w:rsidRPr="00DA7696">
        <w:rPr>
          <w:rFonts w:ascii="Times New Roman" w:eastAsia="Times New Roman" w:hAnsi="Times New Roman" w:cs="Times New Roman"/>
          <w:sz w:val="28"/>
          <w:szCs w:val="28"/>
          <w:lang w:val="pt-BR"/>
        </w:rPr>
        <w:t>2</w:t>
      </w:r>
      <w:r w:rsidR="00461F69">
        <w:rPr>
          <w:rFonts w:ascii="Times New Roman" w:eastAsia="Times New Roman" w:hAnsi="Times New Roman" w:cs="Times New Roman"/>
          <w:sz w:val="28"/>
          <w:szCs w:val="28"/>
          <w:lang w:val="pt-BR"/>
        </w:rPr>
        <w:t>3</w:t>
      </w:r>
      <w:r w:rsidRPr="003C520E">
        <w:rPr>
          <w:rFonts w:ascii="Times New Roman" w:eastAsia="Times New Roman" w:hAnsi="Times New Roman" w:cs="Times New Roman"/>
          <w:sz w:val="28"/>
          <w:szCs w:val="28"/>
        </w:rPr>
        <w:t>./.</w:t>
      </w:r>
    </w:p>
    <w:tbl>
      <w:tblPr>
        <w:tblStyle w:val="TableGrid"/>
        <w:tblpPr w:leftFromText="180" w:rightFromText="180" w:vertAnchor="text" w:horzAnchor="margin" w:tblpY="247"/>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989"/>
      </w:tblGrid>
      <w:tr w:rsidR="00A8189F" w:rsidRPr="003C520E" w14:paraId="47148214" w14:textId="77777777" w:rsidTr="00981668">
        <w:trPr>
          <w:trHeight w:val="4192"/>
        </w:trPr>
        <w:tc>
          <w:tcPr>
            <w:tcW w:w="5238" w:type="dxa"/>
          </w:tcPr>
          <w:p w14:paraId="254103DA" w14:textId="77777777" w:rsidR="00A8189F" w:rsidRPr="003C520E" w:rsidRDefault="00A8189F" w:rsidP="00A8189F">
            <w:pPr>
              <w:rPr>
                <w:rFonts w:ascii="Times New Roman" w:eastAsia="Times New Roman" w:hAnsi="Times New Roman" w:cs="Times New Roman"/>
                <w:b/>
                <w:color w:val="000000"/>
                <w:sz w:val="28"/>
                <w:szCs w:val="28"/>
              </w:rPr>
            </w:pPr>
            <w:r w:rsidRPr="003C520E">
              <w:rPr>
                <w:rFonts w:ascii="Times New Roman" w:eastAsia="Times New Roman" w:hAnsi="Times New Roman" w:cs="Times New Roman"/>
                <w:b/>
                <w:i/>
                <w:iCs/>
                <w:color w:val="000000"/>
                <w:sz w:val="24"/>
                <w:szCs w:val="24"/>
              </w:rPr>
              <w:t>Nơi nhận:</w:t>
            </w:r>
            <w:r w:rsidRPr="003C520E">
              <w:rPr>
                <w:rFonts w:ascii="Times New Roman" w:eastAsia="Times New Roman" w:hAnsi="Times New Roman" w:cs="Times New Roman"/>
                <w:color w:val="000000"/>
                <w:szCs w:val="28"/>
              </w:rPr>
              <w:t xml:space="preserve"> </w:t>
            </w:r>
          </w:p>
          <w:p w14:paraId="4A3D967E"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Ủy ban Thường vụ Quốc hội;</w:t>
            </w:r>
          </w:p>
          <w:p w14:paraId="37C32C04"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Chính phủ;</w:t>
            </w:r>
          </w:p>
          <w:p w14:paraId="557C5524" w14:textId="6B5D3BD8"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Bộ </w:t>
            </w:r>
            <w:r w:rsidR="00461F69">
              <w:rPr>
                <w:rFonts w:ascii="Times New Roman" w:eastAsia="Times New Roman" w:hAnsi="Times New Roman" w:cs="Times New Roman"/>
                <w:lang w:val="en-US"/>
              </w:rPr>
              <w:t>Tài chính</w:t>
            </w:r>
            <w:r w:rsidRPr="003C520E">
              <w:rPr>
                <w:rFonts w:ascii="Times New Roman" w:eastAsia="Times New Roman" w:hAnsi="Times New Roman" w:cs="Times New Roman"/>
              </w:rPr>
              <w:t>;</w:t>
            </w:r>
          </w:p>
          <w:p w14:paraId="7CA8F1EA"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Ban Công tác đại biểu - UBTVQH;</w:t>
            </w:r>
          </w:p>
          <w:p w14:paraId="7855A94C"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Cục Kiểm tra văn bản - Bộ Tư pháp;</w:t>
            </w:r>
          </w:p>
          <w:p w14:paraId="094CBC3A"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Thường trực Tỉnh ủy; </w:t>
            </w:r>
          </w:p>
          <w:p w14:paraId="5FDDBB09" w14:textId="77777777" w:rsidR="00FE5190" w:rsidRPr="0070022A"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Thường trực HĐND, </w:t>
            </w:r>
            <w:r w:rsidR="00FE5190" w:rsidRPr="00FE5190">
              <w:rPr>
                <w:rFonts w:ascii="Times New Roman" w:eastAsia="Times New Roman" w:hAnsi="Times New Roman" w:cs="Times New Roman"/>
              </w:rPr>
              <w:t>Ủy ban nhân dân tỉnh</w:t>
            </w:r>
            <w:r w:rsidRPr="003C520E">
              <w:rPr>
                <w:rFonts w:ascii="Times New Roman" w:eastAsia="Times New Roman" w:hAnsi="Times New Roman" w:cs="Times New Roman"/>
              </w:rPr>
              <w:t xml:space="preserve">, </w:t>
            </w:r>
          </w:p>
          <w:p w14:paraId="585D2A6D" w14:textId="77777777" w:rsidR="00A8189F" w:rsidRPr="003C520E" w:rsidRDefault="00FE5190" w:rsidP="00981668">
            <w:pPr>
              <w:widowControl w:val="0"/>
              <w:rPr>
                <w:rFonts w:ascii="Times New Roman" w:eastAsia="Times New Roman" w:hAnsi="Times New Roman" w:cs="Times New Roman"/>
              </w:rPr>
            </w:pPr>
            <w:r w:rsidRPr="00FE5190">
              <w:rPr>
                <w:rFonts w:ascii="Times New Roman" w:eastAsia="Times New Roman" w:hAnsi="Times New Roman" w:cs="Times New Roman"/>
              </w:rPr>
              <w:t xml:space="preserve">Ban Thường trực UBMTTQVN </w:t>
            </w:r>
            <w:r w:rsidR="00A8189F" w:rsidRPr="003C520E">
              <w:rPr>
                <w:rFonts w:ascii="Times New Roman" w:eastAsia="Times New Roman" w:hAnsi="Times New Roman" w:cs="Times New Roman"/>
              </w:rPr>
              <w:t xml:space="preserve">tỉnh;                  </w:t>
            </w:r>
          </w:p>
          <w:p w14:paraId="09316F7E"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Đoàn ĐBQH đơn vị tỉnh Bình Thuận;</w:t>
            </w:r>
          </w:p>
          <w:p w14:paraId="488EEAB9"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Các ban HĐND tỉnh;</w:t>
            </w:r>
          </w:p>
          <w:p w14:paraId="2DCF8CA8"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Đại biểu HĐND tỉnh</w:t>
            </w:r>
          </w:p>
          <w:p w14:paraId="0E53CD85" w14:textId="7EB7749B"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Các Sở, ban, ngành và </w:t>
            </w:r>
            <w:r w:rsidR="00BF633D">
              <w:rPr>
                <w:rFonts w:ascii="Times New Roman" w:eastAsia="Times New Roman" w:hAnsi="Times New Roman" w:cs="Times New Roman"/>
                <w:lang w:val="en-US"/>
              </w:rPr>
              <w:t>tổ chức chính trị - xã hội</w:t>
            </w:r>
            <w:r w:rsidRPr="003C520E">
              <w:rPr>
                <w:rFonts w:ascii="Times New Roman" w:eastAsia="Times New Roman" w:hAnsi="Times New Roman" w:cs="Times New Roman"/>
              </w:rPr>
              <w:t xml:space="preserve"> tỉnh;</w:t>
            </w:r>
          </w:p>
          <w:p w14:paraId="202E71D1" w14:textId="776A8D6B" w:rsidR="0070204E" w:rsidRPr="0070204E" w:rsidRDefault="00A8189F" w:rsidP="00981668">
            <w:pPr>
              <w:widowControl w:val="0"/>
              <w:rPr>
                <w:rFonts w:ascii="Times New Roman" w:eastAsia="Times New Roman" w:hAnsi="Times New Roman" w:cs="Times New Roman"/>
                <w:lang w:val="en-US"/>
              </w:rPr>
            </w:pPr>
            <w:r w:rsidRPr="003C520E">
              <w:rPr>
                <w:rFonts w:ascii="Times New Roman" w:eastAsia="Times New Roman" w:hAnsi="Times New Roman" w:cs="Times New Roman"/>
              </w:rPr>
              <w:t>- Văn phòng</w:t>
            </w:r>
            <w:r w:rsidR="0070204E">
              <w:rPr>
                <w:rFonts w:ascii="Times New Roman" w:eastAsia="Times New Roman" w:hAnsi="Times New Roman" w:cs="Times New Roman"/>
                <w:lang w:val="en-US"/>
              </w:rPr>
              <w:t xml:space="preserve"> Đoàn ĐBQH và </w:t>
            </w:r>
            <w:r w:rsidRPr="003C520E">
              <w:rPr>
                <w:rFonts w:ascii="Times New Roman" w:eastAsia="Times New Roman" w:hAnsi="Times New Roman" w:cs="Times New Roman"/>
              </w:rPr>
              <w:t>HĐND tỉnh</w:t>
            </w:r>
            <w:r w:rsidR="0070204E">
              <w:rPr>
                <w:rFonts w:ascii="Times New Roman" w:eastAsia="Times New Roman" w:hAnsi="Times New Roman" w:cs="Times New Roman"/>
                <w:lang w:val="en-US"/>
              </w:rPr>
              <w:t>;</w:t>
            </w:r>
          </w:p>
          <w:p w14:paraId="40001B8B" w14:textId="473F23E1" w:rsidR="00A8189F" w:rsidRPr="003C520E" w:rsidRDefault="0070204E" w:rsidP="00981668">
            <w:pPr>
              <w:widowControl w:val="0"/>
              <w:rPr>
                <w:rFonts w:ascii="Times New Roman" w:eastAsia="Times New Roman" w:hAnsi="Times New Roman" w:cs="Times New Roman"/>
              </w:rPr>
            </w:pPr>
            <w:r>
              <w:rPr>
                <w:rFonts w:ascii="Times New Roman" w:eastAsia="Times New Roman" w:hAnsi="Times New Roman" w:cs="Times New Roman"/>
                <w:lang w:val="en-US"/>
              </w:rPr>
              <w:t xml:space="preserve">- Văn phòng </w:t>
            </w:r>
            <w:r w:rsidR="00A8189F" w:rsidRPr="003C520E">
              <w:rPr>
                <w:rFonts w:ascii="Times New Roman" w:eastAsia="Times New Roman" w:hAnsi="Times New Roman" w:cs="Times New Roman"/>
              </w:rPr>
              <w:t>UBND tỉnh;</w:t>
            </w:r>
          </w:p>
          <w:p w14:paraId="5F2D6E20" w14:textId="682016F8"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w:t>
            </w:r>
            <w:r w:rsidR="00461F69">
              <w:rPr>
                <w:rFonts w:ascii="Times New Roman" w:eastAsia="Times New Roman" w:hAnsi="Times New Roman" w:cs="Times New Roman"/>
                <w:lang w:val="en-US"/>
              </w:rPr>
              <w:t xml:space="preserve">HĐND và </w:t>
            </w:r>
            <w:r w:rsidRPr="003C520E">
              <w:rPr>
                <w:rFonts w:ascii="Times New Roman" w:eastAsia="Times New Roman" w:hAnsi="Times New Roman" w:cs="Times New Roman"/>
              </w:rPr>
              <w:t>UBND các huyện, thị xã, thành phố;</w:t>
            </w:r>
          </w:p>
          <w:p w14:paraId="6CE6982A"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xml:space="preserve">- </w:t>
            </w:r>
            <w:r w:rsidR="00E255A8" w:rsidRPr="00E255A8">
              <w:rPr>
                <w:rFonts w:ascii="Times New Roman" w:eastAsia="Times New Roman" w:hAnsi="Times New Roman" w:cs="Times New Roman"/>
              </w:rPr>
              <w:t xml:space="preserve">Cổng thông tin điện tử </w:t>
            </w:r>
            <w:r w:rsidRPr="003C520E">
              <w:rPr>
                <w:rFonts w:ascii="Times New Roman" w:eastAsia="Times New Roman" w:hAnsi="Times New Roman" w:cs="Times New Roman"/>
              </w:rPr>
              <w:t>Chính phủ;</w:t>
            </w:r>
          </w:p>
          <w:p w14:paraId="65687B97" w14:textId="77777777" w:rsidR="00A8189F" w:rsidRPr="003C520E" w:rsidRDefault="00A8189F" w:rsidP="00981668">
            <w:pPr>
              <w:widowControl w:val="0"/>
              <w:rPr>
                <w:rFonts w:ascii="Times New Roman" w:eastAsia="Times New Roman" w:hAnsi="Times New Roman" w:cs="Times New Roman"/>
              </w:rPr>
            </w:pPr>
            <w:r w:rsidRPr="003C520E">
              <w:rPr>
                <w:rFonts w:ascii="Times New Roman" w:eastAsia="Times New Roman" w:hAnsi="Times New Roman" w:cs="Times New Roman"/>
              </w:rPr>
              <w:t>- Trung tâm Thông tin tỉnh;</w:t>
            </w:r>
          </w:p>
          <w:p w14:paraId="745A4544" w14:textId="13BBC6EB" w:rsidR="00A8189F" w:rsidRPr="000523FD" w:rsidRDefault="00A8189F" w:rsidP="0003013B">
            <w:pPr>
              <w:rPr>
                <w:rFonts w:ascii="Times New Roman" w:eastAsia="Times New Roman" w:hAnsi="Times New Roman" w:cs="Times New Roman"/>
                <w:lang w:val="en-US"/>
              </w:rPr>
            </w:pPr>
            <w:r w:rsidRPr="003C520E">
              <w:rPr>
                <w:rFonts w:ascii="Times New Roman" w:eastAsia="Times New Roman" w:hAnsi="Times New Roman" w:cs="Times New Roman"/>
              </w:rPr>
              <w:t>- Lưu: VT, TH</w:t>
            </w:r>
            <w:r w:rsidRPr="003C520E">
              <w:rPr>
                <w:rFonts w:ascii="Times New Roman" w:eastAsia="Times New Roman" w:hAnsi="Times New Roman" w:cs="Times New Roman"/>
                <w:lang w:val="en-US"/>
              </w:rPr>
              <w:t xml:space="preserve">, </w:t>
            </w:r>
            <w:r w:rsidR="00E255A8">
              <w:rPr>
                <w:rFonts w:ascii="Times New Roman" w:eastAsia="Times New Roman" w:hAnsi="Times New Roman" w:cs="Times New Roman"/>
                <w:lang w:val="en-US"/>
              </w:rPr>
              <w:t>K.T</w:t>
            </w:r>
            <w:r w:rsidRPr="003C520E">
              <w:rPr>
                <w:rFonts w:ascii="Times New Roman" w:eastAsia="Times New Roman" w:hAnsi="Times New Roman" w:cs="Times New Roman"/>
              </w:rPr>
              <w:t>.</w:t>
            </w:r>
          </w:p>
        </w:tc>
        <w:tc>
          <w:tcPr>
            <w:tcW w:w="3989" w:type="dxa"/>
          </w:tcPr>
          <w:p w14:paraId="462033BE" w14:textId="77777777" w:rsidR="00A8189F" w:rsidRPr="003C520E" w:rsidRDefault="00A8189F" w:rsidP="00A8189F">
            <w:pPr>
              <w:tabs>
                <w:tab w:val="left" w:pos="1114"/>
              </w:tabs>
              <w:spacing w:before="120"/>
              <w:jc w:val="center"/>
              <w:rPr>
                <w:rFonts w:ascii="Times New Roman" w:eastAsia="Times New Roman" w:hAnsi="Times New Roman" w:cs="Times New Roman"/>
                <w:b/>
                <w:color w:val="000000"/>
                <w:sz w:val="28"/>
                <w:szCs w:val="28"/>
              </w:rPr>
            </w:pPr>
            <w:r w:rsidRPr="003C520E">
              <w:rPr>
                <w:rFonts w:ascii="Times New Roman" w:eastAsia="Times New Roman" w:hAnsi="Times New Roman" w:cs="Times New Roman"/>
                <w:b/>
                <w:color w:val="000000"/>
                <w:sz w:val="28"/>
                <w:szCs w:val="28"/>
              </w:rPr>
              <w:t>CHỦ TỊCH</w:t>
            </w:r>
          </w:p>
          <w:p w14:paraId="5C6DEB8B" w14:textId="77777777" w:rsidR="00A8189F" w:rsidRPr="003C520E" w:rsidRDefault="00A8189F" w:rsidP="00A8189F">
            <w:pPr>
              <w:tabs>
                <w:tab w:val="left" w:pos="1114"/>
              </w:tabs>
              <w:spacing w:before="120"/>
              <w:jc w:val="center"/>
              <w:rPr>
                <w:rFonts w:ascii="Times New Roman" w:eastAsia="Times New Roman" w:hAnsi="Times New Roman" w:cs="Times New Roman"/>
                <w:b/>
                <w:sz w:val="28"/>
                <w:szCs w:val="28"/>
              </w:rPr>
            </w:pPr>
          </w:p>
          <w:p w14:paraId="7FF2266F" w14:textId="77777777" w:rsidR="00A8189F" w:rsidRPr="00DA7696" w:rsidRDefault="00A8189F" w:rsidP="00A8189F">
            <w:pPr>
              <w:tabs>
                <w:tab w:val="left" w:pos="1114"/>
              </w:tabs>
              <w:spacing w:before="120"/>
              <w:jc w:val="center"/>
              <w:rPr>
                <w:rFonts w:ascii="Times New Roman" w:eastAsia="Times New Roman" w:hAnsi="Times New Roman" w:cs="Times New Roman"/>
                <w:b/>
                <w:sz w:val="28"/>
                <w:szCs w:val="28"/>
              </w:rPr>
            </w:pPr>
          </w:p>
          <w:p w14:paraId="07B96298" w14:textId="77777777" w:rsidR="00A8189F" w:rsidRPr="00DA7696" w:rsidRDefault="00A8189F" w:rsidP="00A8189F">
            <w:pPr>
              <w:tabs>
                <w:tab w:val="left" w:pos="1114"/>
              </w:tabs>
              <w:spacing w:before="120"/>
              <w:jc w:val="center"/>
              <w:rPr>
                <w:rFonts w:ascii="Times New Roman" w:eastAsia="Times New Roman" w:hAnsi="Times New Roman" w:cs="Times New Roman"/>
                <w:b/>
                <w:sz w:val="28"/>
                <w:szCs w:val="28"/>
              </w:rPr>
            </w:pPr>
          </w:p>
          <w:p w14:paraId="6E0814D8" w14:textId="19E37427" w:rsidR="00A8189F" w:rsidRPr="00461F69" w:rsidRDefault="00461F69" w:rsidP="00A8189F">
            <w:pPr>
              <w:tabs>
                <w:tab w:val="left" w:pos="1114"/>
              </w:tabs>
              <w:spacing w:before="120"/>
              <w:jc w:val="center"/>
              <w:rPr>
                <w:rFonts w:ascii="Times New Roman" w:eastAsia="Times New Roman" w:hAnsi="Times New Roman" w:cs="Times New Roman"/>
                <w:b/>
                <w:sz w:val="28"/>
                <w:szCs w:val="28"/>
                <w:lang w:val="en-US"/>
              </w:rPr>
            </w:pPr>
            <w:r w:rsidRPr="00461F69">
              <w:rPr>
                <w:rFonts w:ascii="Times New Roman" w:eastAsia="Times New Roman" w:hAnsi="Times New Roman" w:cs="Times New Roman"/>
                <w:b/>
                <w:sz w:val="28"/>
                <w:szCs w:val="28"/>
                <w:lang w:val="en-US"/>
              </w:rPr>
              <w:t>Nguyễn Hoài Anh</w:t>
            </w:r>
          </w:p>
        </w:tc>
      </w:tr>
    </w:tbl>
    <w:p w14:paraId="78CF0A69" w14:textId="77777777" w:rsidR="00F500AD" w:rsidRPr="000523FD" w:rsidRDefault="00F500AD" w:rsidP="000523FD">
      <w:pPr>
        <w:tabs>
          <w:tab w:val="left" w:pos="1114"/>
        </w:tabs>
        <w:spacing w:before="120" w:after="0" w:line="240" w:lineRule="auto"/>
        <w:jc w:val="both"/>
        <w:rPr>
          <w:rFonts w:ascii="Times New Roman" w:eastAsia="Times New Roman" w:hAnsi="Times New Roman" w:cs="Times New Roman"/>
          <w:sz w:val="28"/>
          <w:szCs w:val="28"/>
          <w:lang w:val="en-US"/>
        </w:rPr>
      </w:pPr>
    </w:p>
    <w:sectPr w:rsidR="00F500AD" w:rsidRPr="000523FD" w:rsidSect="00EE234C">
      <w:headerReference w:type="default" r:id="rId9"/>
      <w:headerReference w:type="first" r:id="rId10"/>
      <w:pgSz w:w="11909" w:h="16834" w:code="9"/>
      <w:pgMar w:top="1134" w:right="1134" w:bottom="1134" w:left="1701" w:header="794" w:footer="79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C776B" w14:textId="77777777" w:rsidR="004C3B40" w:rsidRDefault="004C3B40">
      <w:pPr>
        <w:spacing w:after="0" w:line="240" w:lineRule="auto"/>
      </w:pPr>
      <w:r>
        <w:separator/>
      </w:r>
    </w:p>
  </w:endnote>
  <w:endnote w:type="continuationSeparator" w:id="0">
    <w:p w14:paraId="608B6C19" w14:textId="77777777" w:rsidR="004C3B40" w:rsidRDefault="004C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2CD4B" w14:textId="77777777" w:rsidR="004C3B40" w:rsidRDefault="004C3B40">
      <w:pPr>
        <w:spacing w:after="0" w:line="240" w:lineRule="auto"/>
      </w:pPr>
      <w:r>
        <w:separator/>
      </w:r>
    </w:p>
  </w:footnote>
  <w:footnote w:type="continuationSeparator" w:id="0">
    <w:p w14:paraId="0FD41ABB" w14:textId="77777777" w:rsidR="004C3B40" w:rsidRDefault="004C3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70741"/>
      <w:docPartObj>
        <w:docPartGallery w:val="Page Numbers (Top of Page)"/>
        <w:docPartUnique/>
      </w:docPartObj>
    </w:sdtPr>
    <w:sdtEndPr>
      <w:rPr>
        <w:rFonts w:ascii="Times New Roman" w:hAnsi="Times New Roman" w:cs="Times New Roman"/>
        <w:noProof/>
        <w:sz w:val="24"/>
        <w:szCs w:val="24"/>
      </w:rPr>
    </w:sdtEndPr>
    <w:sdtContent>
      <w:p w14:paraId="7B63113C" w14:textId="38B23A73" w:rsidR="006102E5" w:rsidRPr="00FE5190" w:rsidRDefault="006102E5">
        <w:pPr>
          <w:pStyle w:val="Header"/>
          <w:jc w:val="center"/>
          <w:rPr>
            <w:rFonts w:ascii="Times New Roman" w:hAnsi="Times New Roman" w:cs="Times New Roman"/>
            <w:sz w:val="24"/>
            <w:szCs w:val="24"/>
          </w:rPr>
        </w:pPr>
        <w:r w:rsidRPr="00FE5190">
          <w:rPr>
            <w:rFonts w:ascii="Times New Roman" w:hAnsi="Times New Roman" w:cs="Times New Roman"/>
            <w:sz w:val="24"/>
            <w:szCs w:val="24"/>
          </w:rPr>
          <w:fldChar w:fldCharType="begin"/>
        </w:r>
        <w:r w:rsidRPr="00FE5190">
          <w:rPr>
            <w:rFonts w:ascii="Times New Roman" w:hAnsi="Times New Roman" w:cs="Times New Roman"/>
            <w:sz w:val="24"/>
            <w:szCs w:val="24"/>
          </w:rPr>
          <w:instrText xml:space="preserve"> PAGE   \* MERGEFORMAT </w:instrText>
        </w:r>
        <w:r w:rsidRPr="00FE5190">
          <w:rPr>
            <w:rFonts w:ascii="Times New Roman" w:hAnsi="Times New Roman" w:cs="Times New Roman"/>
            <w:sz w:val="24"/>
            <w:szCs w:val="24"/>
          </w:rPr>
          <w:fldChar w:fldCharType="separate"/>
        </w:r>
        <w:r w:rsidR="00C55AAC">
          <w:rPr>
            <w:rFonts w:ascii="Times New Roman" w:hAnsi="Times New Roman" w:cs="Times New Roman"/>
            <w:noProof/>
            <w:sz w:val="24"/>
            <w:szCs w:val="24"/>
          </w:rPr>
          <w:t>6</w:t>
        </w:r>
        <w:r w:rsidRPr="00FE5190">
          <w:rPr>
            <w:rFonts w:ascii="Times New Roman" w:hAnsi="Times New Roman" w:cs="Times New Roman"/>
            <w:noProof/>
            <w:sz w:val="24"/>
            <w:szCs w:val="24"/>
          </w:rPr>
          <w:fldChar w:fldCharType="end"/>
        </w:r>
      </w:p>
    </w:sdtContent>
  </w:sdt>
  <w:p w14:paraId="2299350B" w14:textId="77777777" w:rsidR="006102E5" w:rsidRDefault="0061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9D17" w14:textId="77777777" w:rsidR="006102E5" w:rsidRDefault="006102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2F5"/>
    <w:multiLevelType w:val="hybridMultilevel"/>
    <w:tmpl w:val="0AFCDD3E"/>
    <w:lvl w:ilvl="0" w:tplc="18443F5C">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59706A7"/>
    <w:multiLevelType w:val="hybridMultilevel"/>
    <w:tmpl w:val="173CCA0A"/>
    <w:lvl w:ilvl="0" w:tplc="858E42F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50254FD3"/>
    <w:multiLevelType w:val="hybridMultilevel"/>
    <w:tmpl w:val="6F2A28AA"/>
    <w:lvl w:ilvl="0" w:tplc="FC68AF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7F9F5AC1"/>
    <w:multiLevelType w:val="hybridMultilevel"/>
    <w:tmpl w:val="A5F6456A"/>
    <w:lvl w:ilvl="0" w:tplc="CCA8FB12">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06"/>
    <w:rsid w:val="0003013B"/>
    <w:rsid w:val="0003104F"/>
    <w:rsid w:val="00045152"/>
    <w:rsid w:val="000471A2"/>
    <w:rsid w:val="00050564"/>
    <w:rsid w:val="000523FD"/>
    <w:rsid w:val="00060EF4"/>
    <w:rsid w:val="00073DDD"/>
    <w:rsid w:val="000742F3"/>
    <w:rsid w:val="00077F95"/>
    <w:rsid w:val="000862D7"/>
    <w:rsid w:val="000A0DE3"/>
    <w:rsid w:val="000B208D"/>
    <w:rsid w:val="000D382E"/>
    <w:rsid w:val="000D66A8"/>
    <w:rsid w:val="000E25D3"/>
    <w:rsid w:val="000E5156"/>
    <w:rsid w:val="000F752B"/>
    <w:rsid w:val="0010793E"/>
    <w:rsid w:val="00110E27"/>
    <w:rsid w:val="00120981"/>
    <w:rsid w:val="0012687F"/>
    <w:rsid w:val="0014356A"/>
    <w:rsid w:val="0014414E"/>
    <w:rsid w:val="001459C2"/>
    <w:rsid w:val="00145B29"/>
    <w:rsid w:val="00157743"/>
    <w:rsid w:val="0016245A"/>
    <w:rsid w:val="001654FA"/>
    <w:rsid w:val="0019590F"/>
    <w:rsid w:val="00197036"/>
    <w:rsid w:val="00197554"/>
    <w:rsid w:val="001A1A66"/>
    <w:rsid w:val="001B129D"/>
    <w:rsid w:val="001B25CE"/>
    <w:rsid w:val="001C4E67"/>
    <w:rsid w:val="001D1ADE"/>
    <w:rsid w:val="001D7CC1"/>
    <w:rsid w:val="002013F8"/>
    <w:rsid w:val="00211CB8"/>
    <w:rsid w:val="00214B4E"/>
    <w:rsid w:val="00220BDA"/>
    <w:rsid w:val="00231067"/>
    <w:rsid w:val="00253570"/>
    <w:rsid w:val="002628D7"/>
    <w:rsid w:val="00264635"/>
    <w:rsid w:val="00276841"/>
    <w:rsid w:val="00281F00"/>
    <w:rsid w:val="0029264D"/>
    <w:rsid w:val="00297AEB"/>
    <w:rsid w:val="002A2AFC"/>
    <w:rsid w:val="002A5637"/>
    <w:rsid w:val="002A6B6C"/>
    <w:rsid w:val="002B7040"/>
    <w:rsid w:val="002C2BF8"/>
    <w:rsid w:val="002C58AD"/>
    <w:rsid w:val="002D1F4E"/>
    <w:rsid w:val="002D5338"/>
    <w:rsid w:val="002D5E15"/>
    <w:rsid w:val="002F25A7"/>
    <w:rsid w:val="002F5E35"/>
    <w:rsid w:val="003007F2"/>
    <w:rsid w:val="00307B9C"/>
    <w:rsid w:val="00316134"/>
    <w:rsid w:val="00333439"/>
    <w:rsid w:val="00335649"/>
    <w:rsid w:val="0034026E"/>
    <w:rsid w:val="00345DC5"/>
    <w:rsid w:val="003460EE"/>
    <w:rsid w:val="003505AD"/>
    <w:rsid w:val="00380687"/>
    <w:rsid w:val="0038494E"/>
    <w:rsid w:val="003A5E9A"/>
    <w:rsid w:val="003A6CA0"/>
    <w:rsid w:val="003C3269"/>
    <w:rsid w:val="003C520E"/>
    <w:rsid w:val="003C7478"/>
    <w:rsid w:val="003D027D"/>
    <w:rsid w:val="003D5878"/>
    <w:rsid w:val="003E423C"/>
    <w:rsid w:val="003F35BF"/>
    <w:rsid w:val="00413CC1"/>
    <w:rsid w:val="00430495"/>
    <w:rsid w:val="0043419F"/>
    <w:rsid w:val="00435EEA"/>
    <w:rsid w:val="004459B0"/>
    <w:rsid w:val="0045004B"/>
    <w:rsid w:val="004500A2"/>
    <w:rsid w:val="0045292D"/>
    <w:rsid w:val="00454E2D"/>
    <w:rsid w:val="0045722B"/>
    <w:rsid w:val="00461F69"/>
    <w:rsid w:val="00462358"/>
    <w:rsid w:val="004701AF"/>
    <w:rsid w:val="00470D4C"/>
    <w:rsid w:val="00475E47"/>
    <w:rsid w:val="00481F47"/>
    <w:rsid w:val="004A33C8"/>
    <w:rsid w:val="004A4A4C"/>
    <w:rsid w:val="004A4C8F"/>
    <w:rsid w:val="004A7EBA"/>
    <w:rsid w:val="004B62A5"/>
    <w:rsid w:val="004B672C"/>
    <w:rsid w:val="004B6EDA"/>
    <w:rsid w:val="004B7A11"/>
    <w:rsid w:val="004C03FC"/>
    <w:rsid w:val="004C3B40"/>
    <w:rsid w:val="004C7608"/>
    <w:rsid w:val="004D04C1"/>
    <w:rsid w:val="004D40BF"/>
    <w:rsid w:val="004D7F30"/>
    <w:rsid w:val="004F623D"/>
    <w:rsid w:val="00515399"/>
    <w:rsid w:val="00520D35"/>
    <w:rsid w:val="00524E23"/>
    <w:rsid w:val="00525C32"/>
    <w:rsid w:val="0053438E"/>
    <w:rsid w:val="0054100B"/>
    <w:rsid w:val="00543913"/>
    <w:rsid w:val="00543B01"/>
    <w:rsid w:val="005460D7"/>
    <w:rsid w:val="00547CFC"/>
    <w:rsid w:val="005503A1"/>
    <w:rsid w:val="00551666"/>
    <w:rsid w:val="00554247"/>
    <w:rsid w:val="00560C43"/>
    <w:rsid w:val="00567C3B"/>
    <w:rsid w:val="00576224"/>
    <w:rsid w:val="005830EE"/>
    <w:rsid w:val="00583960"/>
    <w:rsid w:val="00584A6D"/>
    <w:rsid w:val="005B3AF6"/>
    <w:rsid w:val="005C1C77"/>
    <w:rsid w:val="005F3917"/>
    <w:rsid w:val="005F410F"/>
    <w:rsid w:val="005F6DA7"/>
    <w:rsid w:val="006017F5"/>
    <w:rsid w:val="00606741"/>
    <w:rsid w:val="00607194"/>
    <w:rsid w:val="006102E5"/>
    <w:rsid w:val="00626382"/>
    <w:rsid w:val="00627DC3"/>
    <w:rsid w:val="00630C15"/>
    <w:rsid w:val="0064165F"/>
    <w:rsid w:val="0065114B"/>
    <w:rsid w:val="00656F89"/>
    <w:rsid w:val="00657953"/>
    <w:rsid w:val="00676F04"/>
    <w:rsid w:val="006925E2"/>
    <w:rsid w:val="00692F95"/>
    <w:rsid w:val="00693CAF"/>
    <w:rsid w:val="00694E89"/>
    <w:rsid w:val="006A2D3E"/>
    <w:rsid w:val="006B09B7"/>
    <w:rsid w:val="006B2906"/>
    <w:rsid w:val="006C2657"/>
    <w:rsid w:val="006E28A4"/>
    <w:rsid w:val="006E4547"/>
    <w:rsid w:val="006E552E"/>
    <w:rsid w:val="006E5E7C"/>
    <w:rsid w:val="006F0979"/>
    <w:rsid w:val="006F30AE"/>
    <w:rsid w:val="0070022A"/>
    <w:rsid w:val="0070204E"/>
    <w:rsid w:val="00711315"/>
    <w:rsid w:val="0071308B"/>
    <w:rsid w:val="00715F3B"/>
    <w:rsid w:val="00720514"/>
    <w:rsid w:val="00724396"/>
    <w:rsid w:val="00733298"/>
    <w:rsid w:val="007347BC"/>
    <w:rsid w:val="007355AD"/>
    <w:rsid w:val="007379AB"/>
    <w:rsid w:val="007411B7"/>
    <w:rsid w:val="007427C5"/>
    <w:rsid w:val="00744A7E"/>
    <w:rsid w:val="007454CF"/>
    <w:rsid w:val="00746421"/>
    <w:rsid w:val="00767231"/>
    <w:rsid w:val="007715DF"/>
    <w:rsid w:val="00773E83"/>
    <w:rsid w:val="00775A75"/>
    <w:rsid w:val="0077749E"/>
    <w:rsid w:val="007777ED"/>
    <w:rsid w:val="00786AED"/>
    <w:rsid w:val="00787475"/>
    <w:rsid w:val="00791279"/>
    <w:rsid w:val="007A1548"/>
    <w:rsid w:val="007A38DC"/>
    <w:rsid w:val="007A7540"/>
    <w:rsid w:val="007B3452"/>
    <w:rsid w:val="007B3D37"/>
    <w:rsid w:val="007B7810"/>
    <w:rsid w:val="007D7362"/>
    <w:rsid w:val="007E4D49"/>
    <w:rsid w:val="007F1533"/>
    <w:rsid w:val="007F4CA3"/>
    <w:rsid w:val="00807FB3"/>
    <w:rsid w:val="008256B2"/>
    <w:rsid w:val="0083353F"/>
    <w:rsid w:val="008347C8"/>
    <w:rsid w:val="00840FB4"/>
    <w:rsid w:val="00853305"/>
    <w:rsid w:val="00856D8A"/>
    <w:rsid w:val="008618EC"/>
    <w:rsid w:val="008622D6"/>
    <w:rsid w:val="00865DCE"/>
    <w:rsid w:val="008740B5"/>
    <w:rsid w:val="00877619"/>
    <w:rsid w:val="00880A9A"/>
    <w:rsid w:val="00893D30"/>
    <w:rsid w:val="008A1250"/>
    <w:rsid w:val="008A2218"/>
    <w:rsid w:val="008A24CB"/>
    <w:rsid w:val="008A44DA"/>
    <w:rsid w:val="008B643E"/>
    <w:rsid w:val="008B7FCA"/>
    <w:rsid w:val="008C0796"/>
    <w:rsid w:val="008C2BBF"/>
    <w:rsid w:val="008D1BF2"/>
    <w:rsid w:val="008D6C0C"/>
    <w:rsid w:val="008E1A41"/>
    <w:rsid w:val="008E2123"/>
    <w:rsid w:val="008E31E7"/>
    <w:rsid w:val="008E45DC"/>
    <w:rsid w:val="008F1882"/>
    <w:rsid w:val="008F19BE"/>
    <w:rsid w:val="008F508C"/>
    <w:rsid w:val="008F5AF6"/>
    <w:rsid w:val="008F60EE"/>
    <w:rsid w:val="008F6764"/>
    <w:rsid w:val="00900AA2"/>
    <w:rsid w:val="00903AE3"/>
    <w:rsid w:val="00903E5A"/>
    <w:rsid w:val="00912A51"/>
    <w:rsid w:val="0091504B"/>
    <w:rsid w:val="00922974"/>
    <w:rsid w:val="00926EA8"/>
    <w:rsid w:val="00944875"/>
    <w:rsid w:val="009541E2"/>
    <w:rsid w:val="00954B45"/>
    <w:rsid w:val="00955494"/>
    <w:rsid w:val="00964EE0"/>
    <w:rsid w:val="009732C2"/>
    <w:rsid w:val="00974A4E"/>
    <w:rsid w:val="00981668"/>
    <w:rsid w:val="009925A5"/>
    <w:rsid w:val="00994648"/>
    <w:rsid w:val="00995A5D"/>
    <w:rsid w:val="009D58BE"/>
    <w:rsid w:val="009D774B"/>
    <w:rsid w:val="009E284C"/>
    <w:rsid w:val="009E6F21"/>
    <w:rsid w:val="009E75B0"/>
    <w:rsid w:val="009F1469"/>
    <w:rsid w:val="009F484E"/>
    <w:rsid w:val="00A1394D"/>
    <w:rsid w:val="00A145B9"/>
    <w:rsid w:val="00A25287"/>
    <w:rsid w:val="00A25D67"/>
    <w:rsid w:val="00A35C42"/>
    <w:rsid w:val="00A518BC"/>
    <w:rsid w:val="00A6350E"/>
    <w:rsid w:val="00A6665A"/>
    <w:rsid w:val="00A73021"/>
    <w:rsid w:val="00A74ABE"/>
    <w:rsid w:val="00A77406"/>
    <w:rsid w:val="00A8189F"/>
    <w:rsid w:val="00A838B1"/>
    <w:rsid w:val="00A91079"/>
    <w:rsid w:val="00AA0727"/>
    <w:rsid w:val="00AB437F"/>
    <w:rsid w:val="00AC2C2F"/>
    <w:rsid w:val="00AD158A"/>
    <w:rsid w:val="00AD61EC"/>
    <w:rsid w:val="00AE1105"/>
    <w:rsid w:val="00AF5729"/>
    <w:rsid w:val="00B03BCB"/>
    <w:rsid w:val="00B05F57"/>
    <w:rsid w:val="00B2240D"/>
    <w:rsid w:val="00B22637"/>
    <w:rsid w:val="00B3637F"/>
    <w:rsid w:val="00B36910"/>
    <w:rsid w:val="00B37F0B"/>
    <w:rsid w:val="00B405D2"/>
    <w:rsid w:val="00B408B8"/>
    <w:rsid w:val="00B46680"/>
    <w:rsid w:val="00B55CCF"/>
    <w:rsid w:val="00B6560B"/>
    <w:rsid w:val="00B87E00"/>
    <w:rsid w:val="00B97A81"/>
    <w:rsid w:val="00BA30A9"/>
    <w:rsid w:val="00BA464E"/>
    <w:rsid w:val="00BA5140"/>
    <w:rsid w:val="00BB1E4D"/>
    <w:rsid w:val="00BB2947"/>
    <w:rsid w:val="00BB455F"/>
    <w:rsid w:val="00BB46AD"/>
    <w:rsid w:val="00BB69D2"/>
    <w:rsid w:val="00BB71AC"/>
    <w:rsid w:val="00BC18D6"/>
    <w:rsid w:val="00BF633D"/>
    <w:rsid w:val="00BF6A07"/>
    <w:rsid w:val="00C1520F"/>
    <w:rsid w:val="00C205F4"/>
    <w:rsid w:val="00C21794"/>
    <w:rsid w:val="00C232F0"/>
    <w:rsid w:val="00C2362E"/>
    <w:rsid w:val="00C3210C"/>
    <w:rsid w:val="00C55AAC"/>
    <w:rsid w:val="00C63973"/>
    <w:rsid w:val="00C65713"/>
    <w:rsid w:val="00C81009"/>
    <w:rsid w:val="00C86010"/>
    <w:rsid w:val="00C87179"/>
    <w:rsid w:val="00CA780F"/>
    <w:rsid w:val="00CB1FA1"/>
    <w:rsid w:val="00CB2EE5"/>
    <w:rsid w:val="00CB569C"/>
    <w:rsid w:val="00CE6B90"/>
    <w:rsid w:val="00CE6F8C"/>
    <w:rsid w:val="00CF5FB3"/>
    <w:rsid w:val="00D0141F"/>
    <w:rsid w:val="00D02633"/>
    <w:rsid w:val="00D13301"/>
    <w:rsid w:val="00D16E0D"/>
    <w:rsid w:val="00D26C09"/>
    <w:rsid w:val="00D324AF"/>
    <w:rsid w:val="00D34169"/>
    <w:rsid w:val="00D36C7B"/>
    <w:rsid w:val="00D4268E"/>
    <w:rsid w:val="00D44641"/>
    <w:rsid w:val="00D447C9"/>
    <w:rsid w:val="00D46219"/>
    <w:rsid w:val="00D50439"/>
    <w:rsid w:val="00D51C11"/>
    <w:rsid w:val="00D54980"/>
    <w:rsid w:val="00D61134"/>
    <w:rsid w:val="00D744A4"/>
    <w:rsid w:val="00D75BD6"/>
    <w:rsid w:val="00D77309"/>
    <w:rsid w:val="00D83F57"/>
    <w:rsid w:val="00DA7696"/>
    <w:rsid w:val="00DB1FAA"/>
    <w:rsid w:val="00DB20FA"/>
    <w:rsid w:val="00DB3BC8"/>
    <w:rsid w:val="00DE158A"/>
    <w:rsid w:val="00DE27E6"/>
    <w:rsid w:val="00DF166C"/>
    <w:rsid w:val="00DF4C5A"/>
    <w:rsid w:val="00E1172A"/>
    <w:rsid w:val="00E12406"/>
    <w:rsid w:val="00E229DB"/>
    <w:rsid w:val="00E255A8"/>
    <w:rsid w:val="00E33DBE"/>
    <w:rsid w:val="00E35797"/>
    <w:rsid w:val="00E51FE6"/>
    <w:rsid w:val="00E5421A"/>
    <w:rsid w:val="00E544E8"/>
    <w:rsid w:val="00E56BB1"/>
    <w:rsid w:val="00E63420"/>
    <w:rsid w:val="00E64ADF"/>
    <w:rsid w:val="00E840E0"/>
    <w:rsid w:val="00E9679B"/>
    <w:rsid w:val="00EA12CD"/>
    <w:rsid w:val="00EA1548"/>
    <w:rsid w:val="00EA3F04"/>
    <w:rsid w:val="00EB1FA2"/>
    <w:rsid w:val="00EB2628"/>
    <w:rsid w:val="00EC7581"/>
    <w:rsid w:val="00EE234C"/>
    <w:rsid w:val="00EE5524"/>
    <w:rsid w:val="00EE6065"/>
    <w:rsid w:val="00F03B2C"/>
    <w:rsid w:val="00F07FEC"/>
    <w:rsid w:val="00F13714"/>
    <w:rsid w:val="00F147F3"/>
    <w:rsid w:val="00F243B8"/>
    <w:rsid w:val="00F26231"/>
    <w:rsid w:val="00F26CA3"/>
    <w:rsid w:val="00F500AD"/>
    <w:rsid w:val="00F50188"/>
    <w:rsid w:val="00F52D59"/>
    <w:rsid w:val="00F576C0"/>
    <w:rsid w:val="00F60FAE"/>
    <w:rsid w:val="00F70329"/>
    <w:rsid w:val="00F80660"/>
    <w:rsid w:val="00F8216B"/>
    <w:rsid w:val="00F865B4"/>
    <w:rsid w:val="00F92A23"/>
    <w:rsid w:val="00F94CE0"/>
    <w:rsid w:val="00F95383"/>
    <w:rsid w:val="00F974DF"/>
    <w:rsid w:val="00FA7374"/>
    <w:rsid w:val="00FB6413"/>
    <w:rsid w:val="00FC4116"/>
    <w:rsid w:val="00FD30B1"/>
    <w:rsid w:val="00FE5190"/>
    <w:rsid w:val="00FF1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37"/>
  </w:style>
  <w:style w:type="paragraph" w:styleId="Heading5">
    <w:name w:val="heading 5"/>
    <w:basedOn w:val="Normal"/>
    <w:next w:val="Normal"/>
    <w:link w:val="Heading5Char"/>
    <w:qFormat/>
    <w:rsid w:val="00B97A81"/>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97A8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06"/>
  </w:style>
  <w:style w:type="paragraph" w:customStyle="1" w:styleId="Char1CharCharCharCharCharCharCharCharCharCharCharCharCharCharCharChar1CharChar">
    <w:name w:val="Char1 Char Char Char Char Char Char Char Char Char Char Char Char Char Char Char Char1 Char Char"/>
    <w:basedOn w:val="Normal"/>
    <w:rsid w:val="00C1520F"/>
    <w:pPr>
      <w:widowControl w:val="0"/>
      <w:spacing w:after="0" w:line="240" w:lineRule="auto"/>
      <w:jc w:val="both"/>
    </w:pPr>
    <w:rPr>
      <w:rFonts w:ascii="Times New Roman" w:eastAsia="SimSun" w:hAnsi="Times New Roman" w:cs="Times New Roman"/>
      <w:kern w:val="2"/>
      <w:sz w:val="24"/>
      <w:szCs w:val="24"/>
      <w:lang w:eastAsia="zh-CN"/>
    </w:rPr>
  </w:style>
  <w:style w:type="paragraph" w:styleId="NormalWeb">
    <w:name w:val="Normal (Web)"/>
    <w:basedOn w:val="Normal"/>
    <w:uiPriority w:val="99"/>
    <w:rsid w:val="00FF1E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52"/>
  </w:style>
  <w:style w:type="character" w:customStyle="1" w:styleId="Heading5Char">
    <w:name w:val="Heading 5 Char"/>
    <w:basedOn w:val="DefaultParagraphFont"/>
    <w:link w:val="Heading5"/>
    <w:rsid w:val="00B97A8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97A81"/>
    <w:rPr>
      <w:rFonts w:ascii="Calibri" w:eastAsia="Times New Roman" w:hAnsi="Calibri" w:cs="Times New Roman"/>
      <w:b/>
      <w:bCs/>
    </w:rPr>
  </w:style>
  <w:style w:type="paragraph" w:styleId="BodyTextIndent">
    <w:name w:val="Body Text Indent"/>
    <w:basedOn w:val="Normal"/>
    <w:link w:val="BodyTextIndentChar"/>
    <w:rsid w:val="00B97A81"/>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B97A81"/>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B97A81"/>
    <w:rPr>
      <w:color w:val="0000FF"/>
      <w:u w:val="single"/>
    </w:rPr>
  </w:style>
  <w:style w:type="paragraph" w:customStyle="1" w:styleId="CharChar4">
    <w:name w:val="Char Char4"/>
    <w:basedOn w:val="Normal"/>
    <w:rsid w:val="000A0DE3"/>
    <w:pPr>
      <w:widowControl w:val="0"/>
      <w:spacing w:after="0" w:line="240" w:lineRule="auto"/>
      <w:jc w:val="both"/>
    </w:pPr>
    <w:rPr>
      <w:rFonts w:ascii="Times New Roman" w:eastAsia="SimSun" w:hAnsi="Times New Roman" w:cs="Times New Roman"/>
      <w:kern w:val="2"/>
      <w:sz w:val="24"/>
      <w:szCs w:val="24"/>
      <w:lang w:eastAsia="zh-CN"/>
    </w:rPr>
  </w:style>
  <w:style w:type="paragraph" w:styleId="BalloonText">
    <w:name w:val="Balloon Text"/>
    <w:basedOn w:val="Normal"/>
    <w:link w:val="BalloonTextChar"/>
    <w:uiPriority w:val="99"/>
    <w:semiHidden/>
    <w:unhideWhenUsed/>
    <w:rsid w:val="007F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33"/>
    <w:rPr>
      <w:rFonts w:ascii="Segoe UI" w:hAnsi="Segoe UI" w:cs="Segoe UI"/>
      <w:sz w:val="18"/>
      <w:szCs w:val="18"/>
    </w:rPr>
  </w:style>
  <w:style w:type="table" w:styleId="TableGrid">
    <w:name w:val="Table Grid"/>
    <w:basedOn w:val="TableNormal"/>
    <w:uiPriority w:val="39"/>
    <w:rsid w:val="0053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7C5"/>
    <w:pPr>
      <w:ind w:left="720"/>
      <w:contextualSpacing/>
    </w:pPr>
  </w:style>
  <w:style w:type="paragraph" w:styleId="BodyTextIndent3">
    <w:name w:val="Body Text Indent 3"/>
    <w:basedOn w:val="Normal"/>
    <w:link w:val="BodyTextIndent3Char"/>
    <w:uiPriority w:val="99"/>
    <w:semiHidden/>
    <w:unhideWhenUsed/>
    <w:rsid w:val="009E75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5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37"/>
  </w:style>
  <w:style w:type="paragraph" w:styleId="Heading5">
    <w:name w:val="heading 5"/>
    <w:basedOn w:val="Normal"/>
    <w:next w:val="Normal"/>
    <w:link w:val="Heading5Char"/>
    <w:qFormat/>
    <w:rsid w:val="00B97A81"/>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97A8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06"/>
  </w:style>
  <w:style w:type="paragraph" w:customStyle="1" w:styleId="Char1CharCharCharCharCharCharCharCharCharCharCharCharCharCharCharChar1CharChar">
    <w:name w:val="Char1 Char Char Char Char Char Char Char Char Char Char Char Char Char Char Char Char1 Char Char"/>
    <w:basedOn w:val="Normal"/>
    <w:rsid w:val="00C1520F"/>
    <w:pPr>
      <w:widowControl w:val="0"/>
      <w:spacing w:after="0" w:line="240" w:lineRule="auto"/>
      <w:jc w:val="both"/>
    </w:pPr>
    <w:rPr>
      <w:rFonts w:ascii="Times New Roman" w:eastAsia="SimSun" w:hAnsi="Times New Roman" w:cs="Times New Roman"/>
      <w:kern w:val="2"/>
      <w:sz w:val="24"/>
      <w:szCs w:val="24"/>
      <w:lang w:eastAsia="zh-CN"/>
    </w:rPr>
  </w:style>
  <w:style w:type="paragraph" w:styleId="NormalWeb">
    <w:name w:val="Normal (Web)"/>
    <w:basedOn w:val="Normal"/>
    <w:uiPriority w:val="99"/>
    <w:rsid w:val="00FF1E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52"/>
  </w:style>
  <w:style w:type="character" w:customStyle="1" w:styleId="Heading5Char">
    <w:name w:val="Heading 5 Char"/>
    <w:basedOn w:val="DefaultParagraphFont"/>
    <w:link w:val="Heading5"/>
    <w:rsid w:val="00B97A8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97A81"/>
    <w:rPr>
      <w:rFonts w:ascii="Calibri" w:eastAsia="Times New Roman" w:hAnsi="Calibri" w:cs="Times New Roman"/>
      <w:b/>
      <w:bCs/>
    </w:rPr>
  </w:style>
  <w:style w:type="paragraph" w:styleId="BodyTextIndent">
    <w:name w:val="Body Text Indent"/>
    <w:basedOn w:val="Normal"/>
    <w:link w:val="BodyTextIndentChar"/>
    <w:rsid w:val="00B97A81"/>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B97A81"/>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B97A81"/>
    <w:rPr>
      <w:color w:val="0000FF"/>
      <w:u w:val="single"/>
    </w:rPr>
  </w:style>
  <w:style w:type="paragraph" w:customStyle="1" w:styleId="CharChar4">
    <w:name w:val="Char Char4"/>
    <w:basedOn w:val="Normal"/>
    <w:rsid w:val="000A0DE3"/>
    <w:pPr>
      <w:widowControl w:val="0"/>
      <w:spacing w:after="0" w:line="240" w:lineRule="auto"/>
      <w:jc w:val="both"/>
    </w:pPr>
    <w:rPr>
      <w:rFonts w:ascii="Times New Roman" w:eastAsia="SimSun" w:hAnsi="Times New Roman" w:cs="Times New Roman"/>
      <w:kern w:val="2"/>
      <w:sz w:val="24"/>
      <w:szCs w:val="24"/>
      <w:lang w:eastAsia="zh-CN"/>
    </w:rPr>
  </w:style>
  <w:style w:type="paragraph" w:styleId="BalloonText">
    <w:name w:val="Balloon Text"/>
    <w:basedOn w:val="Normal"/>
    <w:link w:val="BalloonTextChar"/>
    <w:uiPriority w:val="99"/>
    <w:semiHidden/>
    <w:unhideWhenUsed/>
    <w:rsid w:val="007F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33"/>
    <w:rPr>
      <w:rFonts w:ascii="Segoe UI" w:hAnsi="Segoe UI" w:cs="Segoe UI"/>
      <w:sz w:val="18"/>
      <w:szCs w:val="18"/>
    </w:rPr>
  </w:style>
  <w:style w:type="table" w:styleId="TableGrid">
    <w:name w:val="Table Grid"/>
    <w:basedOn w:val="TableNormal"/>
    <w:uiPriority w:val="39"/>
    <w:rsid w:val="0053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7C5"/>
    <w:pPr>
      <w:ind w:left="720"/>
      <w:contextualSpacing/>
    </w:pPr>
  </w:style>
  <w:style w:type="paragraph" w:styleId="BodyTextIndent3">
    <w:name w:val="Body Text Indent 3"/>
    <w:basedOn w:val="Normal"/>
    <w:link w:val="BodyTextIndent3Char"/>
    <w:uiPriority w:val="99"/>
    <w:semiHidden/>
    <w:unhideWhenUsed/>
    <w:rsid w:val="009E75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5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7634">
      <w:bodyDiv w:val="1"/>
      <w:marLeft w:val="0"/>
      <w:marRight w:val="0"/>
      <w:marTop w:val="0"/>
      <w:marBottom w:val="0"/>
      <w:divBdr>
        <w:top w:val="none" w:sz="0" w:space="0" w:color="auto"/>
        <w:left w:val="none" w:sz="0" w:space="0" w:color="auto"/>
        <w:bottom w:val="none" w:sz="0" w:space="0" w:color="auto"/>
        <w:right w:val="none" w:sz="0" w:space="0" w:color="auto"/>
      </w:divBdr>
    </w:div>
    <w:div w:id="3337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9692-A0B2-4A09-A1A1-C7C1A705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YourCompanyName</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truongthixuan</cp:lastModifiedBy>
  <cp:revision>8</cp:revision>
  <cp:lastPrinted>2023-06-25T13:56:00Z</cp:lastPrinted>
  <dcterms:created xsi:type="dcterms:W3CDTF">2023-06-25T13:47:00Z</dcterms:created>
  <dcterms:modified xsi:type="dcterms:W3CDTF">2023-07-11T00:57:00Z</dcterms:modified>
</cp:coreProperties>
</file>