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85" w:rsidRPr="00102A37" w:rsidRDefault="00F36ACF" w:rsidP="0094589A">
      <w:pPr>
        <w:tabs>
          <w:tab w:val="center" w:pos="1440"/>
          <w:tab w:val="center" w:pos="6480"/>
        </w:tabs>
        <w:ind w:right="-468"/>
        <w:rPr>
          <w:b/>
          <w:bCs/>
          <w:sz w:val="26"/>
          <w:szCs w:val="26"/>
        </w:rPr>
      </w:pPr>
      <w:r w:rsidRPr="00102A37">
        <w:rPr>
          <w:b/>
          <w:bCs/>
          <w:sz w:val="26"/>
          <w:szCs w:val="26"/>
        </w:rPr>
        <w:t>ỦY BAN NHÂN DÂN</w:t>
      </w:r>
      <w:r w:rsidR="00AB0BF0" w:rsidRPr="00102A37">
        <w:rPr>
          <w:b/>
          <w:bCs/>
          <w:sz w:val="26"/>
          <w:szCs w:val="26"/>
        </w:rPr>
        <w:tab/>
      </w:r>
      <w:r w:rsidR="00D10F85" w:rsidRPr="00102A37">
        <w:rPr>
          <w:b/>
          <w:bCs/>
          <w:sz w:val="26"/>
          <w:szCs w:val="26"/>
        </w:rPr>
        <w:t>CỘNG HÒA XÃ HỘI CHỦ NGHĨA VIỆT NAM</w:t>
      </w:r>
    </w:p>
    <w:p w:rsidR="00D10F85" w:rsidRPr="003176E1" w:rsidRDefault="00F36ACF" w:rsidP="0001656E">
      <w:pPr>
        <w:tabs>
          <w:tab w:val="center" w:pos="900"/>
          <w:tab w:val="center" w:pos="6480"/>
        </w:tabs>
        <w:ind w:right="-468"/>
        <w:rPr>
          <w:i/>
          <w:sz w:val="28"/>
          <w:szCs w:val="28"/>
        </w:rPr>
      </w:pPr>
      <w:r w:rsidRPr="00102A37">
        <w:rPr>
          <w:b/>
          <w:bCs/>
          <w:sz w:val="26"/>
          <w:szCs w:val="26"/>
        </w:rPr>
        <w:t xml:space="preserve">TỈNH </w:t>
      </w:r>
      <w:r w:rsidR="0001656E" w:rsidRPr="00102A37">
        <w:rPr>
          <w:b/>
          <w:bCs/>
          <w:sz w:val="26"/>
          <w:szCs w:val="26"/>
        </w:rPr>
        <w:t>BÌNH THUẬN</w:t>
      </w:r>
      <w:r w:rsidR="00D10F85" w:rsidRPr="003176E1">
        <w:rPr>
          <w:sz w:val="28"/>
          <w:szCs w:val="28"/>
        </w:rPr>
        <w:tab/>
      </w:r>
      <w:r w:rsidR="00D10F85" w:rsidRPr="003176E1">
        <w:rPr>
          <w:rFonts w:hint="eastAsia"/>
          <w:b/>
          <w:bCs/>
          <w:sz w:val="28"/>
          <w:szCs w:val="28"/>
        </w:rPr>
        <w:t>Đ</w:t>
      </w:r>
      <w:r w:rsidR="00D10F85" w:rsidRPr="003176E1">
        <w:rPr>
          <w:b/>
          <w:bCs/>
          <w:sz w:val="28"/>
          <w:szCs w:val="28"/>
        </w:rPr>
        <w:t>ộc lập - Tự do - Hạnh phúc</w:t>
      </w:r>
    </w:p>
    <w:p w:rsidR="00D10F85" w:rsidRPr="003176E1" w:rsidRDefault="00A950E0" w:rsidP="0094589A">
      <w:pPr>
        <w:tabs>
          <w:tab w:val="center" w:pos="1260"/>
          <w:tab w:val="center" w:pos="6120"/>
        </w:tabs>
        <w:spacing w:line="240" w:lineRule="exact"/>
        <w:rPr>
          <w:sz w:val="28"/>
          <w:szCs w:val="28"/>
          <w:vertAlign w:val="superscript"/>
        </w:rPr>
      </w:pPr>
      <w:r>
        <w:rPr>
          <w:noProof/>
          <w:sz w:val="28"/>
          <w:szCs w:val="28"/>
          <w:vertAlign w:val="superscript"/>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19685</wp:posOffset>
                </wp:positionV>
                <wp:extent cx="457200" cy="0"/>
                <wp:effectExtent l="9525" t="10160" r="9525" b="889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5pt" to="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P4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"/>
            </w:pict>
          </mc:Fallback>
        </mc:AlternateContent>
      </w:r>
      <w:r>
        <w:rPr>
          <w:noProof/>
          <w:sz w:val="28"/>
          <w:szCs w:val="28"/>
          <w:vertAlign w:val="superscript"/>
        </w:rPr>
        <mc:AlternateContent>
          <mc:Choice Requires="wps">
            <w:drawing>
              <wp:anchor distT="0" distB="0" distL="114300" distR="114300" simplePos="0" relativeHeight="251656704" behindDoc="0" locked="0" layoutInCell="1" allowOverlap="1">
                <wp:simplePos x="0" y="0"/>
                <wp:positionH relativeFrom="column">
                  <wp:posOffset>3019425</wp:posOffset>
                </wp:positionH>
                <wp:positionV relativeFrom="paragraph">
                  <wp:posOffset>29210</wp:posOffset>
                </wp:positionV>
                <wp:extent cx="2209800" cy="0"/>
                <wp:effectExtent l="9525" t="10160" r="9525"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2.3pt" to="41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ib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"/>
            </w:pict>
          </mc:Fallback>
        </mc:AlternateContent>
      </w:r>
      <w:r w:rsidR="00626B38" w:rsidRPr="003176E1">
        <w:rPr>
          <w:sz w:val="28"/>
          <w:szCs w:val="28"/>
          <w:vertAlign w:val="superscript"/>
        </w:rPr>
        <w:t xml:space="preserve"> </w:t>
      </w:r>
      <w:r w:rsidR="00626B38" w:rsidRPr="003176E1">
        <w:rPr>
          <w:b/>
          <w:sz w:val="28"/>
          <w:szCs w:val="28"/>
          <w:vertAlign w:val="superscript"/>
        </w:rPr>
        <w:t xml:space="preserve">                 </w:t>
      </w:r>
      <w:r w:rsidR="00D10F85" w:rsidRPr="003176E1">
        <w:rPr>
          <w:sz w:val="28"/>
          <w:szCs w:val="28"/>
          <w:vertAlign w:val="superscript"/>
        </w:rPr>
        <w:tab/>
      </w:r>
    </w:p>
    <w:p w:rsidR="00D10F85" w:rsidRPr="003176E1" w:rsidRDefault="00D10F85" w:rsidP="0094589A">
      <w:pPr>
        <w:tabs>
          <w:tab w:val="center" w:pos="1440"/>
          <w:tab w:val="center" w:pos="6480"/>
        </w:tabs>
        <w:rPr>
          <w:i/>
          <w:sz w:val="28"/>
          <w:szCs w:val="28"/>
        </w:rPr>
      </w:pPr>
      <w:r w:rsidRPr="003176E1">
        <w:rPr>
          <w:sz w:val="28"/>
          <w:szCs w:val="28"/>
        </w:rPr>
        <w:t>Số:</w:t>
      </w:r>
      <w:r w:rsidR="00424E01" w:rsidRPr="003176E1">
        <w:rPr>
          <w:sz w:val="28"/>
          <w:szCs w:val="28"/>
        </w:rPr>
        <w:t xml:space="preserve"> </w:t>
      </w:r>
      <w:r w:rsidR="00152707">
        <w:rPr>
          <w:sz w:val="28"/>
          <w:szCs w:val="28"/>
        </w:rPr>
        <w:t xml:space="preserve">         </w:t>
      </w:r>
      <w:r w:rsidR="0007293D" w:rsidRPr="003176E1">
        <w:rPr>
          <w:sz w:val="28"/>
          <w:szCs w:val="28"/>
        </w:rPr>
        <w:t xml:space="preserve"> </w:t>
      </w:r>
      <w:r w:rsidR="00F36ACF" w:rsidRPr="003176E1">
        <w:rPr>
          <w:sz w:val="28"/>
          <w:szCs w:val="28"/>
        </w:rPr>
        <w:t>/</w:t>
      </w:r>
      <w:r w:rsidR="00DE0CB6" w:rsidRPr="003176E1">
        <w:rPr>
          <w:sz w:val="28"/>
          <w:szCs w:val="28"/>
        </w:rPr>
        <w:t>TTr-</w:t>
      </w:r>
      <w:r w:rsidR="00AA61C3" w:rsidRPr="003176E1">
        <w:rPr>
          <w:sz w:val="28"/>
          <w:szCs w:val="28"/>
        </w:rPr>
        <w:t>UBND</w:t>
      </w:r>
      <w:r w:rsidRPr="003176E1">
        <w:rPr>
          <w:sz w:val="28"/>
          <w:szCs w:val="28"/>
        </w:rPr>
        <w:tab/>
      </w:r>
      <w:r w:rsidR="0001656E">
        <w:rPr>
          <w:i/>
          <w:sz w:val="28"/>
          <w:szCs w:val="28"/>
        </w:rPr>
        <w:t>Bình Thuận</w:t>
      </w:r>
      <w:r w:rsidR="00E02C05" w:rsidRPr="003176E1">
        <w:rPr>
          <w:i/>
          <w:sz w:val="28"/>
          <w:szCs w:val="28"/>
        </w:rPr>
        <w:t>, ngày</w:t>
      </w:r>
      <w:r w:rsidR="00F95227" w:rsidRPr="003176E1">
        <w:rPr>
          <w:i/>
          <w:sz w:val="28"/>
          <w:szCs w:val="28"/>
        </w:rPr>
        <w:t xml:space="preserve"> </w:t>
      </w:r>
      <w:r w:rsidR="00072957" w:rsidRPr="003176E1">
        <w:rPr>
          <w:i/>
          <w:sz w:val="28"/>
          <w:szCs w:val="28"/>
        </w:rPr>
        <w:t xml:space="preserve"> </w:t>
      </w:r>
      <w:r w:rsidR="009861F0" w:rsidRPr="003176E1">
        <w:rPr>
          <w:i/>
          <w:sz w:val="28"/>
          <w:szCs w:val="28"/>
        </w:rPr>
        <w:t xml:space="preserve"> </w:t>
      </w:r>
      <w:r w:rsidR="00674778">
        <w:rPr>
          <w:i/>
          <w:sz w:val="28"/>
          <w:szCs w:val="28"/>
        </w:rPr>
        <w:t xml:space="preserve"> </w:t>
      </w:r>
      <w:r w:rsidR="009861F0" w:rsidRPr="003176E1">
        <w:rPr>
          <w:i/>
          <w:sz w:val="28"/>
          <w:szCs w:val="28"/>
        </w:rPr>
        <w:t xml:space="preserve">  </w:t>
      </w:r>
      <w:r w:rsidR="00072957" w:rsidRPr="003176E1">
        <w:rPr>
          <w:i/>
          <w:sz w:val="28"/>
          <w:szCs w:val="28"/>
        </w:rPr>
        <w:t xml:space="preserve"> </w:t>
      </w:r>
      <w:r w:rsidRPr="003176E1">
        <w:rPr>
          <w:i/>
          <w:sz w:val="28"/>
          <w:szCs w:val="28"/>
        </w:rPr>
        <w:t xml:space="preserve"> </w:t>
      </w:r>
      <w:r w:rsidR="00AD70FA" w:rsidRPr="003176E1">
        <w:rPr>
          <w:i/>
          <w:sz w:val="28"/>
          <w:szCs w:val="28"/>
        </w:rPr>
        <w:t>tháng</w:t>
      </w:r>
      <w:r w:rsidR="009861F0" w:rsidRPr="003176E1">
        <w:rPr>
          <w:i/>
          <w:sz w:val="28"/>
          <w:szCs w:val="28"/>
        </w:rPr>
        <w:t xml:space="preserve"> </w:t>
      </w:r>
      <w:r w:rsidR="0007417E" w:rsidRPr="003176E1">
        <w:rPr>
          <w:i/>
          <w:sz w:val="28"/>
          <w:szCs w:val="28"/>
        </w:rPr>
        <w:t xml:space="preserve"> </w:t>
      </w:r>
      <w:r w:rsidR="0001656E">
        <w:rPr>
          <w:i/>
          <w:sz w:val="28"/>
          <w:szCs w:val="28"/>
        </w:rPr>
        <w:t xml:space="preserve"> </w:t>
      </w:r>
      <w:r w:rsidR="00DA5D72" w:rsidRPr="003176E1">
        <w:rPr>
          <w:i/>
          <w:sz w:val="28"/>
          <w:szCs w:val="28"/>
        </w:rPr>
        <w:t xml:space="preserve"> </w:t>
      </w:r>
      <w:r w:rsidR="00855390" w:rsidRPr="003176E1">
        <w:rPr>
          <w:i/>
          <w:sz w:val="28"/>
          <w:szCs w:val="28"/>
        </w:rPr>
        <w:t xml:space="preserve"> </w:t>
      </w:r>
      <w:r w:rsidRPr="003176E1">
        <w:rPr>
          <w:i/>
          <w:sz w:val="28"/>
          <w:szCs w:val="28"/>
        </w:rPr>
        <w:t>n</w:t>
      </w:r>
      <w:r w:rsidRPr="003176E1">
        <w:rPr>
          <w:rFonts w:hint="eastAsia"/>
          <w:i/>
          <w:sz w:val="28"/>
          <w:szCs w:val="28"/>
        </w:rPr>
        <w:t>ă</w:t>
      </w:r>
      <w:r w:rsidR="001E243A" w:rsidRPr="003176E1">
        <w:rPr>
          <w:i/>
          <w:sz w:val="28"/>
          <w:szCs w:val="28"/>
        </w:rPr>
        <w:t>m 20</w:t>
      </w:r>
      <w:r w:rsidR="00152707">
        <w:rPr>
          <w:i/>
          <w:sz w:val="28"/>
          <w:szCs w:val="28"/>
        </w:rPr>
        <w:t>2</w:t>
      </w:r>
      <w:r w:rsidR="00054475">
        <w:rPr>
          <w:i/>
          <w:sz w:val="28"/>
          <w:szCs w:val="28"/>
        </w:rPr>
        <w:t>3</w:t>
      </w:r>
    </w:p>
    <w:p w:rsidR="00182648" w:rsidRPr="003176E1" w:rsidRDefault="00337371" w:rsidP="0094589A">
      <w:pPr>
        <w:tabs>
          <w:tab w:val="center" w:pos="1440"/>
          <w:tab w:val="center" w:pos="5940"/>
          <w:tab w:val="center" w:pos="6120"/>
        </w:tabs>
        <w:rPr>
          <w:sz w:val="28"/>
          <w:szCs w:val="28"/>
        </w:rPr>
      </w:pPr>
      <w:r>
        <w:rPr>
          <w:noProof/>
          <w:sz w:val="28"/>
          <w:szCs w:val="28"/>
        </w:rPr>
        <mc:AlternateContent>
          <mc:Choice Requires="wps">
            <w:drawing>
              <wp:anchor distT="0" distB="0" distL="114300" distR="114300" simplePos="0" relativeHeight="251660800" behindDoc="0" locked="0" layoutInCell="1" allowOverlap="1" wp14:anchorId="74317AE9" wp14:editId="29453AFA">
                <wp:simplePos x="0" y="0"/>
                <wp:positionH relativeFrom="column">
                  <wp:posOffset>-121285</wp:posOffset>
                </wp:positionH>
                <wp:positionV relativeFrom="paragraph">
                  <wp:posOffset>84455</wp:posOffset>
                </wp:positionV>
                <wp:extent cx="1435100" cy="425450"/>
                <wp:effectExtent l="0" t="0" r="12700" b="1270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425450"/>
                        </a:xfrm>
                        <a:prstGeom prst="rect">
                          <a:avLst/>
                        </a:prstGeom>
                        <a:solidFill>
                          <a:srgbClr val="FFFFFF"/>
                        </a:solidFill>
                        <a:ln w="9525">
                          <a:solidFill>
                            <a:srgbClr val="000000"/>
                          </a:solidFill>
                          <a:miter lim="800000"/>
                          <a:headEnd/>
                          <a:tailEnd/>
                        </a:ln>
                      </wps:spPr>
                      <wps:txbx>
                        <w:txbxContent>
                          <w:p w:rsidR="00337371" w:rsidRPr="00A15D57" w:rsidRDefault="00337371" w:rsidP="00337371">
                            <w:pPr>
                              <w:spacing w:before="120"/>
                              <w:jc w:val="center"/>
                              <w:rPr>
                                <w:b/>
                              </w:rPr>
                            </w:pPr>
                            <w:r w:rsidRPr="00A15D57">
                              <w:rPr>
                                <w:b/>
                              </w:rPr>
                              <w:t>DỰ THẢO</w:t>
                            </w:r>
                            <w:r w:rsidR="005C3EA7">
                              <w:rPr>
                                <w:b/>
                              </w:rPr>
                              <w:t xml:space="preserve"> </w:t>
                            </w:r>
                            <w:r w:rsidR="0001656E">
                              <w:rPr>
                                <w:b/>
                              </w:rPr>
                              <w:t>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55pt;margin-top:6.65pt;width:113pt;height: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">
                <v:textbox>
                  <w:txbxContent>
                    <w:p w:rsidR="00337371" w:rsidRPr="00A15D57" w:rsidRDefault="00337371" w:rsidP="00337371">
                      <w:pPr>
                        <w:spacing w:before="120"/>
                        <w:jc w:val="center"/>
                        <w:rPr>
                          <w:b/>
                        </w:rPr>
                      </w:pPr>
                      <w:r w:rsidRPr="00A15D57">
                        <w:rPr>
                          <w:b/>
                        </w:rPr>
                        <w:t>DỰ THẢO</w:t>
                      </w:r>
                      <w:r w:rsidR="005C3EA7">
                        <w:rPr>
                          <w:b/>
                        </w:rPr>
                        <w:t xml:space="preserve"> </w:t>
                      </w:r>
                      <w:r w:rsidR="0001656E">
                        <w:rPr>
                          <w:b/>
                        </w:rPr>
                        <w:t>LẦN 1</w:t>
                      </w:r>
                    </w:p>
                  </w:txbxContent>
                </v:textbox>
              </v:rect>
            </w:pict>
          </mc:Fallback>
        </mc:AlternateContent>
      </w:r>
    </w:p>
    <w:p w:rsidR="003F5335" w:rsidRDefault="003F5335" w:rsidP="007D51BB">
      <w:pPr>
        <w:tabs>
          <w:tab w:val="center" w:pos="1440"/>
          <w:tab w:val="center" w:pos="5940"/>
          <w:tab w:val="center" w:pos="6120"/>
        </w:tabs>
        <w:jc w:val="center"/>
        <w:rPr>
          <w:b/>
          <w:sz w:val="28"/>
          <w:szCs w:val="28"/>
          <w:lang w:val="nl-NL"/>
        </w:rPr>
      </w:pPr>
    </w:p>
    <w:p w:rsidR="003F5335" w:rsidRDefault="003F5335" w:rsidP="007D51BB">
      <w:pPr>
        <w:tabs>
          <w:tab w:val="center" w:pos="1440"/>
          <w:tab w:val="center" w:pos="5940"/>
          <w:tab w:val="center" w:pos="6120"/>
        </w:tabs>
        <w:jc w:val="center"/>
        <w:rPr>
          <w:b/>
          <w:sz w:val="28"/>
          <w:szCs w:val="28"/>
          <w:lang w:val="nl-NL"/>
        </w:rPr>
      </w:pPr>
    </w:p>
    <w:p w:rsidR="009F4291" w:rsidRDefault="009F4291" w:rsidP="007D51BB">
      <w:pPr>
        <w:tabs>
          <w:tab w:val="center" w:pos="1440"/>
          <w:tab w:val="center" w:pos="5940"/>
          <w:tab w:val="center" w:pos="6120"/>
        </w:tabs>
        <w:jc w:val="center"/>
        <w:rPr>
          <w:b/>
          <w:sz w:val="28"/>
          <w:szCs w:val="28"/>
          <w:lang w:val="nl-NL"/>
        </w:rPr>
      </w:pPr>
      <w:r w:rsidRPr="003176E1">
        <w:rPr>
          <w:b/>
          <w:sz w:val="28"/>
          <w:szCs w:val="28"/>
          <w:lang w:val="nl-NL"/>
        </w:rPr>
        <w:t>TỜ TRÌNH</w:t>
      </w:r>
    </w:p>
    <w:p w:rsidR="002F3EE8" w:rsidRDefault="001E583B" w:rsidP="00795E58">
      <w:pPr>
        <w:tabs>
          <w:tab w:val="center" w:pos="1440"/>
          <w:tab w:val="center" w:pos="5940"/>
          <w:tab w:val="center" w:pos="6120"/>
        </w:tabs>
        <w:jc w:val="center"/>
        <w:rPr>
          <w:rStyle w:val="Strong"/>
          <w:color w:val="000000"/>
          <w:sz w:val="28"/>
          <w:szCs w:val="28"/>
          <w:shd w:val="clear" w:color="auto" w:fill="FFFFFF"/>
        </w:rPr>
      </w:pPr>
      <w:r>
        <w:rPr>
          <w:rStyle w:val="Strong"/>
          <w:color w:val="000000"/>
          <w:sz w:val="28"/>
          <w:szCs w:val="28"/>
          <w:shd w:val="clear" w:color="auto" w:fill="FFFFFF"/>
        </w:rPr>
        <w:t>B</w:t>
      </w:r>
      <w:r w:rsidR="006E02A7">
        <w:rPr>
          <w:rStyle w:val="Strong"/>
          <w:color w:val="000000"/>
          <w:sz w:val="28"/>
          <w:szCs w:val="28"/>
          <w:shd w:val="clear" w:color="auto" w:fill="FFFFFF"/>
        </w:rPr>
        <w:t>an hành</w:t>
      </w:r>
      <w:r w:rsidR="00593D0A">
        <w:rPr>
          <w:rStyle w:val="Strong"/>
          <w:color w:val="000000"/>
          <w:sz w:val="28"/>
          <w:szCs w:val="28"/>
          <w:shd w:val="clear" w:color="auto" w:fill="FFFFFF"/>
        </w:rPr>
        <w:t xml:space="preserve"> Nghị quyết Q</w:t>
      </w:r>
      <w:r w:rsidR="00834084" w:rsidRPr="00834084">
        <w:rPr>
          <w:rStyle w:val="Strong"/>
          <w:color w:val="000000"/>
          <w:sz w:val="28"/>
          <w:szCs w:val="28"/>
          <w:shd w:val="clear" w:color="auto" w:fill="FFFFFF"/>
        </w:rPr>
        <w:t xml:space="preserve">uy định </w:t>
      </w:r>
      <w:r w:rsidR="00795E58">
        <w:rPr>
          <w:rStyle w:val="Strong"/>
          <w:color w:val="000000"/>
          <w:sz w:val="28"/>
          <w:szCs w:val="28"/>
          <w:shd w:val="clear" w:color="auto" w:fill="FFFFFF"/>
        </w:rPr>
        <w:t xml:space="preserve">mức </w:t>
      </w:r>
      <w:r w:rsidR="00234303">
        <w:rPr>
          <w:rStyle w:val="Strong"/>
          <w:color w:val="000000"/>
          <w:sz w:val="28"/>
          <w:szCs w:val="28"/>
          <w:shd w:val="clear" w:color="auto" w:fill="FFFFFF"/>
        </w:rPr>
        <w:t xml:space="preserve">chi </w:t>
      </w:r>
      <w:r w:rsidR="00795E58">
        <w:rPr>
          <w:rStyle w:val="Strong"/>
          <w:color w:val="000000"/>
          <w:sz w:val="28"/>
          <w:szCs w:val="28"/>
          <w:shd w:val="clear" w:color="auto" w:fill="FFFFFF"/>
        </w:rPr>
        <w:t xml:space="preserve">hỗ trợ </w:t>
      </w:r>
    </w:p>
    <w:p w:rsidR="00FB5B7B" w:rsidRDefault="00795E58" w:rsidP="00FB5B7B">
      <w:pPr>
        <w:tabs>
          <w:tab w:val="center" w:pos="1440"/>
          <w:tab w:val="center" w:pos="5940"/>
          <w:tab w:val="center" w:pos="6120"/>
        </w:tabs>
        <w:jc w:val="center"/>
        <w:rPr>
          <w:rStyle w:val="Strong"/>
          <w:color w:val="000000"/>
          <w:sz w:val="28"/>
          <w:szCs w:val="28"/>
          <w:shd w:val="clear" w:color="auto" w:fill="FFFFFF"/>
        </w:rPr>
      </w:pPr>
      <w:r>
        <w:rPr>
          <w:rStyle w:val="Strong"/>
          <w:color w:val="000000"/>
          <w:sz w:val="28"/>
          <w:szCs w:val="28"/>
          <w:shd w:val="clear" w:color="auto" w:fill="FFFFFF"/>
        </w:rPr>
        <w:t xml:space="preserve">cho người được phân công trực tiếp giúp đỡ người được giáo dục </w:t>
      </w:r>
    </w:p>
    <w:p w:rsidR="00834084" w:rsidRPr="006271D3" w:rsidRDefault="00795E58" w:rsidP="00FB5B7B">
      <w:pPr>
        <w:tabs>
          <w:tab w:val="center" w:pos="1440"/>
          <w:tab w:val="center" w:pos="5940"/>
          <w:tab w:val="center" w:pos="6120"/>
        </w:tabs>
        <w:jc w:val="center"/>
        <w:rPr>
          <w:b/>
          <w:bCs/>
          <w:color w:val="000000"/>
          <w:sz w:val="28"/>
          <w:szCs w:val="28"/>
          <w:shd w:val="clear" w:color="auto" w:fill="FFFFFF"/>
        </w:rPr>
      </w:pPr>
      <w:r>
        <w:rPr>
          <w:rStyle w:val="Strong"/>
          <w:color w:val="000000"/>
          <w:sz w:val="28"/>
          <w:szCs w:val="28"/>
          <w:shd w:val="clear" w:color="auto" w:fill="FFFFFF"/>
        </w:rPr>
        <w:t>tại xã, phường, thị trấn</w:t>
      </w:r>
      <w:r w:rsidR="00834084" w:rsidRPr="00834084">
        <w:rPr>
          <w:rStyle w:val="Strong"/>
          <w:color w:val="000000"/>
          <w:sz w:val="28"/>
          <w:szCs w:val="28"/>
          <w:shd w:val="clear" w:color="auto" w:fill="FFFFFF"/>
        </w:rPr>
        <w:t xml:space="preserve"> trên địa bàn tỉnh</w:t>
      </w:r>
      <w:r w:rsidR="00834084">
        <w:rPr>
          <w:rStyle w:val="Strong"/>
          <w:color w:val="000000"/>
          <w:sz w:val="28"/>
          <w:szCs w:val="28"/>
          <w:shd w:val="clear" w:color="auto" w:fill="FFFFFF"/>
        </w:rPr>
        <w:t xml:space="preserve"> </w:t>
      </w:r>
    </w:p>
    <w:p w:rsidR="002F3EE8" w:rsidRDefault="002F3EE8" w:rsidP="00337371">
      <w:pPr>
        <w:spacing w:before="120" w:after="240"/>
        <w:ind w:firstLine="567"/>
        <w:jc w:val="cente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2186940</wp:posOffset>
                </wp:positionH>
                <wp:positionV relativeFrom="paragraph">
                  <wp:posOffset>50165</wp:posOffset>
                </wp:positionV>
                <wp:extent cx="1323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2pt,3.95pt" to="276.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" strokecolor="#4579b8 [3044]"/>
            </w:pict>
          </mc:Fallback>
        </mc:AlternateContent>
      </w:r>
    </w:p>
    <w:p w:rsidR="00337371" w:rsidRDefault="00337371" w:rsidP="00337371">
      <w:pPr>
        <w:spacing w:before="120" w:after="240"/>
        <w:ind w:firstLine="567"/>
        <w:jc w:val="center"/>
        <w:rPr>
          <w:sz w:val="28"/>
          <w:szCs w:val="28"/>
        </w:rPr>
      </w:pPr>
      <w:r w:rsidRPr="0048277D">
        <w:rPr>
          <w:sz w:val="28"/>
          <w:szCs w:val="28"/>
          <w:lang w:val="vi-VN"/>
        </w:rPr>
        <w:t>Kính gửi: Hội đồng nhân nhân tỉnh.</w:t>
      </w:r>
    </w:p>
    <w:p w:rsidR="0059709F" w:rsidRPr="005940F8" w:rsidRDefault="0059709F" w:rsidP="006305DF">
      <w:pPr>
        <w:spacing w:before="120"/>
        <w:ind w:firstLine="851"/>
        <w:jc w:val="both"/>
        <w:rPr>
          <w:sz w:val="28"/>
          <w:szCs w:val="28"/>
          <w:lang w:val="nl-NL"/>
        </w:rPr>
      </w:pPr>
      <w:r w:rsidRPr="005940F8">
        <w:rPr>
          <w:bCs/>
          <w:sz w:val="28"/>
          <w:szCs w:val="28"/>
        </w:rPr>
        <w:t xml:space="preserve">Thực hiện quy định của Luật ban hành văn bản quy phạm pháp luật năm 2015, Luật sửa đổi, bổ sung một số điều của Luật ban hành văn bản quy phạm pháp luật năm 2020; Ủy ban nhân dân tỉnh trình Hội đồng nhân dân tỉnh </w:t>
      </w:r>
      <w:r w:rsidR="00AA31B3" w:rsidRPr="005940F8">
        <w:rPr>
          <w:bCs/>
          <w:sz w:val="28"/>
          <w:szCs w:val="28"/>
        </w:rPr>
        <w:t xml:space="preserve">đề nghị </w:t>
      </w:r>
      <w:r w:rsidRPr="005940F8">
        <w:rPr>
          <w:bCs/>
          <w:sz w:val="28"/>
          <w:szCs w:val="28"/>
        </w:rPr>
        <w:t xml:space="preserve">ban hành </w:t>
      </w:r>
      <w:r w:rsidR="00834084" w:rsidRPr="005940F8">
        <w:rPr>
          <w:rStyle w:val="Strong"/>
          <w:b w:val="0"/>
          <w:color w:val="000000"/>
          <w:sz w:val="28"/>
          <w:szCs w:val="28"/>
          <w:shd w:val="clear" w:color="auto" w:fill="FFFFFF"/>
        </w:rPr>
        <w:t>Nghị quyết </w:t>
      </w:r>
      <w:r w:rsidR="00593D0A" w:rsidRPr="005940F8">
        <w:rPr>
          <w:rStyle w:val="Strong"/>
          <w:b w:val="0"/>
          <w:color w:val="000000"/>
          <w:sz w:val="28"/>
          <w:szCs w:val="28"/>
          <w:shd w:val="clear" w:color="auto" w:fill="FFFFFF"/>
        </w:rPr>
        <w:t xml:space="preserve">Quy định mức </w:t>
      </w:r>
      <w:r w:rsidR="00234303" w:rsidRPr="005940F8">
        <w:rPr>
          <w:rStyle w:val="Strong"/>
          <w:b w:val="0"/>
          <w:color w:val="000000"/>
          <w:sz w:val="28"/>
          <w:szCs w:val="28"/>
          <w:shd w:val="clear" w:color="auto" w:fill="FFFFFF"/>
        </w:rPr>
        <w:t xml:space="preserve">chi </w:t>
      </w:r>
      <w:r w:rsidR="00593D0A" w:rsidRPr="005940F8">
        <w:rPr>
          <w:rStyle w:val="Strong"/>
          <w:b w:val="0"/>
          <w:color w:val="000000"/>
          <w:sz w:val="28"/>
          <w:szCs w:val="28"/>
          <w:shd w:val="clear" w:color="auto" w:fill="FFFFFF"/>
        </w:rPr>
        <w:t>hỗ trợ cho người được phân công trực tiếp giúp đỡ người được giáo dục tại xã, phường, thị trấn</w:t>
      </w:r>
      <w:r w:rsidR="00593D0A" w:rsidRPr="005940F8">
        <w:rPr>
          <w:rStyle w:val="Strong"/>
          <w:color w:val="000000"/>
          <w:sz w:val="28"/>
          <w:szCs w:val="28"/>
          <w:shd w:val="clear" w:color="auto" w:fill="FFFFFF"/>
        </w:rPr>
        <w:t xml:space="preserve"> </w:t>
      </w:r>
      <w:r w:rsidRPr="005940F8">
        <w:rPr>
          <w:sz w:val="28"/>
          <w:szCs w:val="28"/>
          <w:lang w:val="nl-NL"/>
        </w:rPr>
        <w:t>trên</w:t>
      </w:r>
      <w:r w:rsidR="00834084" w:rsidRPr="005940F8">
        <w:rPr>
          <w:sz w:val="28"/>
          <w:szCs w:val="28"/>
          <w:lang w:val="nl-NL"/>
        </w:rPr>
        <w:t xml:space="preserve"> địa bàn tỉnh </w:t>
      </w:r>
      <w:r w:rsidR="0001656E" w:rsidRPr="005940F8">
        <w:rPr>
          <w:sz w:val="28"/>
          <w:szCs w:val="28"/>
          <w:lang w:val="nl-NL"/>
        </w:rPr>
        <w:t>Bình Thuận</w:t>
      </w:r>
      <w:r w:rsidR="00834084" w:rsidRPr="005940F8">
        <w:rPr>
          <w:sz w:val="28"/>
          <w:szCs w:val="28"/>
          <w:lang w:val="nl-NL"/>
        </w:rPr>
        <w:t xml:space="preserve"> như sau:</w:t>
      </w:r>
    </w:p>
    <w:p w:rsidR="002B3471" w:rsidRPr="005940F8" w:rsidRDefault="002B3471" w:rsidP="002B3471">
      <w:pPr>
        <w:pStyle w:val="BodyTextIndent"/>
        <w:spacing w:before="120"/>
        <w:ind w:firstLine="851"/>
        <w:rPr>
          <w:rFonts w:ascii="Times New Roman" w:hAnsi="Times New Roman"/>
          <w:b/>
          <w:sz w:val="28"/>
          <w:szCs w:val="28"/>
        </w:rPr>
      </w:pPr>
      <w:r w:rsidRPr="005940F8">
        <w:rPr>
          <w:rFonts w:ascii="Times New Roman" w:hAnsi="Times New Roman"/>
          <w:b/>
          <w:sz w:val="28"/>
          <w:szCs w:val="28"/>
        </w:rPr>
        <w:t>I. SỰ CẦN THIẾT BAN HÀNH NGHỊ QUYẾT:</w:t>
      </w:r>
    </w:p>
    <w:p w:rsidR="002B3471" w:rsidRPr="005940F8" w:rsidRDefault="002B3471" w:rsidP="002B3471">
      <w:pPr>
        <w:pStyle w:val="BodyTextIndent"/>
        <w:spacing w:before="120"/>
        <w:ind w:firstLine="851"/>
        <w:rPr>
          <w:rFonts w:ascii="Times New Roman" w:hAnsi="Times New Roman"/>
          <w:b/>
          <w:sz w:val="28"/>
          <w:szCs w:val="28"/>
        </w:rPr>
      </w:pPr>
      <w:r w:rsidRPr="005940F8">
        <w:rPr>
          <w:rFonts w:ascii="Times New Roman" w:hAnsi="Times New Roman"/>
          <w:b/>
          <w:sz w:val="28"/>
          <w:szCs w:val="28"/>
        </w:rPr>
        <w:t>1. Cơ sở pháp lý:</w:t>
      </w:r>
    </w:p>
    <w:p w:rsidR="002B3471" w:rsidRPr="005940F8" w:rsidRDefault="002B3471" w:rsidP="002B3471">
      <w:pPr>
        <w:pStyle w:val="BodyTextIndent"/>
        <w:spacing w:before="120"/>
        <w:ind w:firstLine="851"/>
        <w:rPr>
          <w:rFonts w:ascii="Times New Roman" w:hAnsi="Times New Roman"/>
          <w:noProof/>
          <w:sz w:val="28"/>
          <w:szCs w:val="28"/>
        </w:rPr>
      </w:pPr>
      <w:r w:rsidRPr="005940F8">
        <w:rPr>
          <w:rFonts w:ascii="Times New Roman" w:hAnsi="Times New Roman"/>
          <w:noProof/>
          <w:sz w:val="28"/>
          <w:szCs w:val="28"/>
          <w:lang w:val="vi-VN"/>
        </w:rPr>
        <w:t>Căn cứ Luật Tổ chức chính quyền địa phương ngày 19 tháng 6 năm 2015 và Luật Sửa đổi, bổ sung một số điều Luật Tổ chức Chính phủ và Luật Tổ chức Chính quyền địa phương ngày 22 tháng 11 năm 2019;</w:t>
      </w:r>
      <w:r w:rsidRPr="005940F8">
        <w:rPr>
          <w:rFonts w:ascii="Times New Roman" w:hAnsi="Times New Roman"/>
          <w:noProof/>
          <w:sz w:val="28"/>
          <w:szCs w:val="28"/>
        </w:rPr>
        <w:t xml:space="preserve"> </w:t>
      </w:r>
    </w:p>
    <w:p w:rsidR="002B3471" w:rsidRPr="005940F8" w:rsidRDefault="002B3471" w:rsidP="002B3471">
      <w:pPr>
        <w:pStyle w:val="BodyTextIndent"/>
        <w:spacing w:before="120"/>
        <w:ind w:firstLine="851"/>
        <w:rPr>
          <w:rFonts w:ascii="Times New Roman" w:hAnsi="Times New Roman"/>
          <w:b/>
          <w:sz w:val="28"/>
          <w:szCs w:val="28"/>
        </w:rPr>
      </w:pPr>
      <w:r w:rsidRPr="005940F8">
        <w:rPr>
          <w:rFonts w:ascii="Times New Roman" w:hAnsi="Times New Roman"/>
          <w:sz w:val="28"/>
          <w:szCs w:val="28"/>
        </w:rPr>
        <w:t xml:space="preserve">Căn cứ </w:t>
      </w:r>
      <w:r w:rsidRPr="005940F8">
        <w:rPr>
          <w:rFonts w:ascii="Times New Roman" w:hAnsi="Times New Roman"/>
          <w:sz w:val="28"/>
          <w:szCs w:val="28"/>
          <w:lang w:val="nl-NL"/>
        </w:rPr>
        <w:t>Luật Ban hành văn bản quy định pháp luật ngày 22 tháng 6 năm 2015; Luật sửa đổi, bổ sung một số điều của Luật ban hành văn bản quy phạm pháp luật ngày 18 tháng 6 năm 2020</w:t>
      </w:r>
    </w:p>
    <w:p w:rsidR="002B3471" w:rsidRPr="005940F8" w:rsidRDefault="002B3471" w:rsidP="002B3471">
      <w:pPr>
        <w:pStyle w:val="BodyTextIndent"/>
        <w:spacing w:before="120"/>
        <w:ind w:firstLine="851"/>
        <w:rPr>
          <w:rFonts w:ascii="Times New Roman" w:hAnsi="Times New Roman"/>
          <w:bCs/>
          <w:sz w:val="28"/>
          <w:szCs w:val="28"/>
          <w:lang w:val="nl-NL"/>
        </w:rPr>
      </w:pPr>
      <w:r w:rsidRPr="005940F8">
        <w:rPr>
          <w:rFonts w:ascii="Times New Roman" w:hAnsi="Times New Roman"/>
          <w:bCs/>
          <w:sz w:val="28"/>
          <w:szCs w:val="28"/>
          <w:lang w:val="nl-NL"/>
        </w:rPr>
        <w:t xml:space="preserve">Căn cứ Luật Ngân sách nhà nước ngày 25 tháng 6 năm 2015; </w:t>
      </w:r>
    </w:p>
    <w:p w:rsidR="002B3471" w:rsidRPr="005940F8" w:rsidRDefault="002B3471" w:rsidP="002B3471">
      <w:pPr>
        <w:pStyle w:val="BodyText"/>
        <w:spacing w:before="120" w:after="0"/>
        <w:ind w:right="-29" w:firstLine="851"/>
        <w:jc w:val="both"/>
        <w:rPr>
          <w:i/>
          <w:sz w:val="28"/>
          <w:szCs w:val="28"/>
          <w:lang w:val="nl-NL"/>
        </w:rPr>
      </w:pPr>
      <w:r w:rsidRPr="005940F8">
        <w:rPr>
          <w:i/>
          <w:sz w:val="28"/>
          <w:szCs w:val="28"/>
          <w:lang w:val="nl-NL"/>
        </w:rPr>
        <w:t>Căn cứ Nghị định số 120/2021/NĐ-CP ngày 24 tháng 12 năm 2021 của Chính phủ quy định chế độ áp dụng biện pháp xử lý hành chính giáo dục tại xã, phường, thị trấn;</w:t>
      </w:r>
      <w:bookmarkStart w:id="0" w:name="_GoBack"/>
      <w:bookmarkEnd w:id="0"/>
    </w:p>
    <w:p w:rsidR="002B3471" w:rsidRPr="005940F8" w:rsidRDefault="002B3471" w:rsidP="002B3471">
      <w:pPr>
        <w:pStyle w:val="BodyText"/>
        <w:spacing w:before="120" w:after="0"/>
        <w:ind w:right="-29" w:firstLine="851"/>
        <w:jc w:val="both"/>
        <w:rPr>
          <w:i/>
          <w:sz w:val="28"/>
          <w:szCs w:val="28"/>
          <w:lang w:val="nl-NL"/>
        </w:rPr>
      </w:pPr>
      <w:r w:rsidRPr="005940F8">
        <w:rPr>
          <w:i/>
          <w:sz w:val="28"/>
          <w:szCs w:val="28"/>
          <w:lang w:val="nl-NL"/>
        </w:rPr>
        <w:t>Căn cứ Nghị định số 163/2016/NĐ-CP ngày 21 tháng 12 năm 2016 của Chính phủ quy định chi tiết thi hành một số điều của Luật Ngân sách nhà nước;</w:t>
      </w:r>
    </w:p>
    <w:p w:rsidR="002B3471" w:rsidRPr="005940F8" w:rsidRDefault="002B3471" w:rsidP="002B3471">
      <w:pPr>
        <w:tabs>
          <w:tab w:val="left" w:pos="709"/>
        </w:tabs>
        <w:spacing w:before="120"/>
        <w:ind w:firstLine="851"/>
        <w:jc w:val="both"/>
        <w:rPr>
          <w:sz w:val="28"/>
          <w:szCs w:val="28"/>
        </w:rPr>
      </w:pPr>
      <w:r w:rsidRPr="005940F8">
        <w:rPr>
          <w:sz w:val="28"/>
          <w:szCs w:val="28"/>
          <w:lang w:val="vi-VN"/>
        </w:rPr>
        <w:t>Căn cứ Thông tư số</w:t>
      </w:r>
      <w:r w:rsidRPr="005940F8">
        <w:rPr>
          <w:sz w:val="28"/>
          <w:szCs w:val="28"/>
          <w:lang w:val="nl-NL"/>
        </w:rPr>
        <w:t xml:space="preserve"> 82/202</w:t>
      </w:r>
      <w:r w:rsidRPr="005940F8">
        <w:rPr>
          <w:sz w:val="28"/>
          <w:szCs w:val="28"/>
          <w:lang w:val="vi-VN"/>
        </w:rPr>
        <w:t>2</w:t>
      </w:r>
      <w:r w:rsidRPr="005940F8">
        <w:rPr>
          <w:sz w:val="28"/>
          <w:szCs w:val="28"/>
          <w:lang w:val="nl-NL"/>
        </w:rPr>
        <w:t xml:space="preserve">/TT-BTC ngày 30 tháng </w:t>
      </w:r>
      <w:r w:rsidRPr="005940F8">
        <w:rPr>
          <w:sz w:val="28"/>
          <w:szCs w:val="28"/>
          <w:lang w:val="vi-VN"/>
        </w:rPr>
        <w:t>2</w:t>
      </w:r>
      <w:r w:rsidRPr="005940F8">
        <w:rPr>
          <w:sz w:val="28"/>
          <w:szCs w:val="28"/>
          <w:lang w:val="nl-NL"/>
        </w:rPr>
        <w:t xml:space="preserve">1 năm </w:t>
      </w:r>
      <w:r w:rsidRPr="005940F8">
        <w:rPr>
          <w:sz w:val="28"/>
          <w:szCs w:val="28"/>
          <w:lang w:val="vi-VN"/>
        </w:rPr>
        <w:t>2021 của Bộ trưởng Bộ Tài chính quy định nội dung và mức chi từ ngân sách nhà nước thực hiện chế độ áp dụng biện pháp xử lý hành chính giáo dục tại xã, phường, thị trấn;</w:t>
      </w:r>
    </w:p>
    <w:p w:rsidR="002B3471" w:rsidRPr="005940F8" w:rsidRDefault="002B3471" w:rsidP="002B3471">
      <w:pPr>
        <w:pStyle w:val="BodyText"/>
        <w:spacing w:before="120" w:after="0"/>
        <w:ind w:right="-29" w:firstLine="851"/>
        <w:jc w:val="both"/>
        <w:rPr>
          <w:i/>
          <w:sz w:val="28"/>
          <w:szCs w:val="28"/>
          <w:lang w:val="nl-NL"/>
        </w:rPr>
      </w:pPr>
      <w:r w:rsidRPr="005940F8">
        <w:rPr>
          <w:i/>
          <w:sz w:val="28"/>
          <w:szCs w:val="28"/>
          <w:lang w:val="nl-NL"/>
        </w:rPr>
        <w:t xml:space="preserve">Căn cứ Công văn số </w:t>
      </w:r>
      <w:r w:rsidRPr="005940F8">
        <w:rPr>
          <w:i/>
          <w:sz w:val="28"/>
          <w:szCs w:val="28"/>
          <w:lang w:val="vi-VN"/>
        </w:rPr>
        <w:t xml:space="preserve"> </w:t>
      </w:r>
      <w:r w:rsidRPr="005940F8">
        <w:rPr>
          <w:i/>
          <w:sz w:val="28"/>
          <w:szCs w:val="28"/>
        </w:rPr>
        <w:t>2986</w:t>
      </w:r>
      <w:r w:rsidRPr="005940F8">
        <w:rPr>
          <w:i/>
          <w:sz w:val="28"/>
          <w:szCs w:val="28"/>
          <w:lang w:val="nl-NL"/>
        </w:rPr>
        <w:t>/UBND-TH ngày 11 tháng</w:t>
      </w:r>
      <w:r w:rsidRPr="005940F8">
        <w:rPr>
          <w:i/>
          <w:sz w:val="28"/>
          <w:szCs w:val="28"/>
          <w:lang w:val="vi-VN"/>
        </w:rPr>
        <w:t xml:space="preserve"> </w:t>
      </w:r>
      <w:r w:rsidRPr="005940F8">
        <w:rPr>
          <w:i/>
          <w:sz w:val="28"/>
          <w:szCs w:val="28"/>
          <w:lang w:val="nl-NL"/>
        </w:rPr>
        <w:t xml:space="preserve">8 năm 2023 của Ủy ban nhân dân tỉnh về việc </w:t>
      </w:r>
      <w:r w:rsidRPr="005940F8">
        <w:rPr>
          <w:i/>
          <w:sz w:val="28"/>
          <w:szCs w:val="28"/>
        </w:rPr>
        <w:t>triển khai thực hiện Thông tư số 82/2022/TT-BTC ngày 30 tháng 12 năm 2022</w:t>
      </w:r>
      <w:r w:rsidRPr="005940F8">
        <w:rPr>
          <w:i/>
          <w:sz w:val="28"/>
          <w:szCs w:val="28"/>
          <w:lang w:val="nl-NL"/>
        </w:rPr>
        <w:t>;</w:t>
      </w:r>
    </w:p>
    <w:p w:rsidR="002B3471" w:rsidRPr="005940F8" w:rsidRDefault="002B3471" w:rsidP="002B3471">
      <w:pPr>
        <w:spacing w:before="120"/>
        <w:ind w:firstLine="851"/>
        <w:jc w:val="both"/>
        <w:rPr>
          <w:b/>
          <w:sz w:val="28"/>
          <w:szCs w:val="28"/>
          <w:lang w:val="nl-NL"/>
        </w:rPr>
      </w:pPr>
      <w:r w:rsidRPr="005940F8">
        <w:rPr>
          <w:b/>
          <w:sz w:val="28"/>
          <w:szCs w:val="28"/>
          <w:lang w:val="nl-NL"/>
        </w:rPr>
        <w:lastRenderedPageBreak/>
        <w:t>2. Sự cần thiết phải ban hành Nghị quyết:</w:t>
      </w:r>
    </w:p>
    <w:p w:rsidR="002B3471" w:rsidRPr="005940F8" w:rsidRDefault="002B3471" w:rsidP="002B3471">
      <w:pPr>
        <w:pStyle w:val="NormalWeb"/>
        <w:widowControl w:val="0"/>
        <w:spacing w:before="120" w:beforeAutospacing="0" w:after="0" w:afterAutospacing="0"/>
        <w:ind w:firstLine="851"/>
        <w:jc w:val="both"/>
        <w:rPr>
          <w:sz w:val="28"/>
          <w:szCs w:val="28"/>
        </w:rPr>
      </w:pPr>
      <w:r w:rsidRPr="005940F8">
        <w:rPr>
          <w:sz w:val="28"/>
          <w:szCs w:val="28"/>
        </w:rPr>
        <w:t>Căn cứ khoản 3 Điều 12 Nghị định số 120/2021/NĐ-CP ngày 24 tháng 12 năm 2021 của Chính phủ quy định chế độ áp dụng biện pháp xử lý hành chính giáo dục tại xã, phường, thị trấn.</w:t>
      </w:r>
    </w:p>
    <w:p w:rsidR="002B3471" w:rsidRPr="005940F8" w:rsidRDefault="002B3471" w:rsidP="002B3471">
      <w:pPr>
        <w:spacing w:before="120"/>
        <w:ind w:right="6" w:firstLine="851"/>
        <w:jc w:val="both"/>
        <w:rPr>
          <w:sz w:val="28"/>
          <w:szCs w:val="28"/>
        </w:rPr>
      </w:pPr>
      <w:r w:rsidRPr="005940F8">
        <w:rPr>
          <w:sz w:val="28"/>
          <w:szCs w:val="28"/>
        </w:rPr>
        <w:t xml:space="preserve">Ngày </w:t>
      </w:r>
      <w:r w:rsidRPr="005940F8">
        <w:rPr>
          <w:color w:val="000000"/>
          <w:sz w:val="28"/>
          <w:szCs w:val="28"/>
          <w:lang w:val="nb-NO"/>
        </w:rPr>
        <w:t xml:space="preserve">30 tháng 12 năm 2022, Bộ trưởng Bộ Tài chính đã ban hành Thông tư số 82/2022/TT-BTC Quy định nội dung và mức chi từ ngân sách nhà nước thực hiện chế độ áp dụng biện pháp xử lý hành chính giáo dục tại xã, phường, thị trấn. Theo đó, tại khoản 7 Điều 4 Thông tư số 82/2022/TT-BTC quy định như sau: </w:t>
      </w:r>
      <w:r w:rsidRPr="005940F8">
        <w:rPr>
          <w:sz w:val="28"/>
          <w:szCs w:val="28"/>
          <w:lang w:eastAsia="vi-VN"/>
        </w:rPr>
        <w:t>“</w:t>
      </w:r>
      <w:r w:rsidRPr="005940F8">
        <w:rPr>
          <w:i/>
          <w:sz w:val="28"/>
          <w:szCs w:val="28"/>
          <w:lang w:eastAsia="vi-VN"/>
        </w:rPr>
        <w:t xml:space="preserve">Chi hỗ trợ cho người được phân công trực tiếp giúp đỡ người được giáo dục theo quy định tại Điều 29 Nghị định số 120/2021/NĐ-CP: </w:t>
      </w:r>
      <w:r w:rsidRPr="005940F8">
        <w:rPr>
          <w:i/>
          <w:sz w:val="28"/>
          <w:szCs w:val="28"/>
        </w:rPr>
        <w:t>Căn cứ khả năng cân đối của ngân sách địa phương, Ủy ban nhân dân cấp tỉnh trình Hội đồng nhân dân cùng cấp xem xét, quyết định mức hỗ trợ cụ thể theo quy định tại điểm a khoản 2 Điều 50 Nghị định số 120/2021/NĐ-CP, đảm bảo không thấp hơn mức tối thiểu là 360.000 đồng/tháng/người theo quy định tại khoản 3 Điều 12 Nghị định số 120/2021/NĐ-CP</w:t>
      </w:r>
      <w:r w:rsidRPr="005940F8">
        <w:rPr>
          <w:sz w:val="28"/>
          <w:szCs w:val="28"/>
          <w:lang w:val="vi-VN"/>
        </w:rPr>
        <w:t>.</w:t>
      </w:r>
      <w:r w:rsidRPr="005940F8">
        <w:rPr>
          <w:sz w:val="28"/>
          <w:szCs w:val="28"/>
        </w:rPr>
        <w:t>”</w:t>
      </w:r>
    </w:p>
    <w:p w:rsidR="002B3471" w:rsidRPr="005940F8" w:rsidRDefault="002B3471" w:rsidP="002B3471">
      <w:pPr>
        <w:spacing w:before="120"/>
        <w:ind w:right="6" w:firstLine="851"/>
        <w:jc w:val="both"/>
        <w:rPr>
          <w:i/>
          <w:sz w:val="28"/>
          <w:szCs w:val="28"/>
          <w:lang w:val="nl-NL"/>
        </w:rPr>
      </w:pPr>
      <w:r w:rsidRPr="005940F8">
        <w:rPr>
          <w:sz w:val="28"/>
          <w:szCs w:val="28"/>
          <w:lang w:val="nl-NL"/>
        </w:rPr>
        <w:t>Căn cứ khoản 1 Điều 27 Luật Ban hành văn bản quy phạm pháp luật năm 2015: “</w:t>
      </w:r>
      <w:r w:rsidRPr="005940F8">
        <w:rPr>
          <w:i/>
          <w:sz w:val="28"/>
          <w:szCs w:val="28"/>
          <w:lang w:val="nl-NL"/>
        </w:rPr>
        <w:t>Hội đồng nhân dân cấp tỉnh ban hành nghị quyết để quy định chi tiết điều, khoản, điểm được giao trong văn bản quy phạm pháp luật của cơ quan nhà nước cấp trên”</w:t>
      </w:r>
      <w:r w:rsidRPr="005940F8">
        <w:rPr>
          <w:sz w:val="28"/>
          <w:szCs w:val="28"/>
          <w:lang w:val="nl-NL"/>
        </w:rPr>
        <w:t>.</w:t>
      </w:r>
      <w:r w:rsidRPr="005940F8">
        <w:rPr>
          <w:i/>
          <w:sz w:val="28"/>
          <w:szCs w:val="28"/>
          <w:lang w:val="nl-NL"/>
        </w:rPr>
        <w:t xml:space="preserve"> </w:t>
      </w:r>
    </w:p>
    <w:p w:rsidR="002B3471" w:rsidRPr="005940F8" w:rsidRDefault="002B3471" w:rsidP="002B3471">
      <w:pPr>
        <w:spacing w:before="120"/>
        <w:ind w:right="6" w:firstLine="851"/>
        <w:jc w:val="both"/>
        <w:rPr>
          <w:sz w:val="28"/>
          <w:szCs w:val="28"/>
          <w:lang w:val="nl-NL"/>
        </w:rPr>
      </w:pPr>
      <w:r w:rsidRPr="005940F8">
        <w:rPr>
          <w:sz w:val="28"/>
          <w:szCs w:val="28"/>
          <w:lang w:val="nl-NL"/>
        </w:rPr>
        <w:t xml:space="preserve">Do đó, việc Hội đồng nhân dân tỉnh Quy định </w:t>
      </w:r>
      <w:r w:rsidRPr="005940F8">
        <w:rPr>
          <w:rStyle w:val="Strong"/>
          <w:b w:val="0"/>
          <w:color w:val="000000"/>
          <w:sz w:val="28"/>
          <w:szCs w:val="28"/>
          <w:shd w:val="clear" w:color="auto" w:fill="FFFFFF"/>
        </w:rPr>
        <w:t>mức chi hỗ trợ cho người được phân công trực tiếp giúp đỡ người được giáo dục tại xã, phường, thị trấn</w:t>
      </w:r>
      <w:r w:rsidRPr="005940F8">
        <w:rPr>
          <w:rStyle w:val="Strong"/>
          <w:color w:val="000000"/>
          <w:sz w:val="28"/>
          <w:szCs w:val="28"/>
          <w:shd w:val="clear" w:color="auto" w:fill="FFFFFF"/>
        </w:rPr>
        <w:t xml:space="preserve"> </w:t>
      </w:r>
      <w:r w:rsidRPr="005940F8">
        <w:rPr>
          <w:rStyle w:val="Strong"/>
          <w:b w:val="0"/>
          <w:color w:val="000000"/>
          <w:sz w:val="28"/>
          <w:szCs w:val="28"/>
          <w:shd w:val="clear" w:color="auto" w:fill="FFFFFF"/>
        </w:rPr>
        <w:t>trên địa bàn tỉnh theo quy định</w:t>
      </w:r>
      <w:r w:rsidRPr="005940F8">
        <w:rPr>
          <w:rStyle w:val="Strong"/>
          <w:color w:val="000000"/>
          <w:sz w:val="28"/>
          <w:szCs w:val="28"/>
          <w:shd w:val="clear" w:color="auto" w:fill="FFFFFF"/>
        </w:rPr>
        <w:t xml:space="preserve"> </w:t>
      </w:r>
      <w:r w:rsidRPr="005940F8">
        <w:rPr>
          <w:sz w:val="28"/>
          <w:szCs w:val="28"/>
          <w:lang w:val="nl-NL"/>
        </w:rPr>
        <w:t xml:space="preserve">tại khoản 7 Điều 4 Thông tư số 82/2022/TT-BTC của Bộ trưởng Bộ Tài chính </w:t>
      </w:r>
      <w:r w:rsidRPr="005940F8">
        <w:rPr>
          <w:color w:val="000000"/>
          <w:sz w:val="28"/>
          <w:szCs w:val="28"/>
          <w:lang w:val="nb-NO"/>
        </w:rPr>
        <w:t>là cần thiết, đúng thẩm quyền và đảm bảo cơ sở pháp lý để thực hiện trên địa bàn.</w:t>
      </w:r>
    </w:p>
    <w:p w:rsidR="002B3471" w:rsidRPr="005940F8" w:rsidRDefault="009F585C" w:rsidP="006305DF">
      <w:pPr>
        <w:pStyle w:val="NormalWeb"/>
        <w:shd w:val="clear" w:color="auto" w:fill="FFFFFF"/>
        <w:spacing w:before="120" w:beforeAutospacing="0" w:after="0" w:afterAutospacing="0"/>
        <w:ind w:firstLine="851"/>
        <w:jc w:val="both"/>
        <w:rPr>
          <w:rStyle w:val="Strong"/>
          <w:color w:val="000000"/>
          <w:sz w:val="28"/>
          <w:szCs w:val="28"/>
        </w:rPr>
      </w:pPr>
      <w:r w:rsidRPr="005940F8">
        <w:rPr>
          <w:rStyle w:val="Strong"/>
          <w:color w:val="000000"/>
          <w:sz w:val="28"/>
          <w:szCs w:val="28"/>
        </w:rPr>
        <w:t>I</w:t>
      </w:r>
      <w:r w:rsidR="002F7542" w:rsidRPr="005940F8">
        <w:rPr>
          <w:rStyle w:val="Strong"/>
          <w:color w:val="000000"/>
          <w:sz w:val="28"/>
          <w:szCs w:val="28"/>
        </w:rPr>
        <w:t>I</w:t>
      </w:r>
      <w:r w:rsidRPr="005940F8">
        <w:rPr>
          <w:rStyle w:val="Strong"/>
          <w:color w:val="000000"/>
          <w:sz w:val="28"/>
          <w:szCs w:val="28"/>
        </w:rPr>
        <w:t xml:space="preserve">. </w:t>
      </w:r>
      <w:r w:rsidR="002B3471" w:rsidRPr="005940F8">
        <w:rPr>
          <w:rStyle w:val="Strong"/>
          <w:color w:val="000000"/>
          <w:sz w:val="28"/>
          <w:szCs w:val="28"/>
        </w:rPr>
        <w:t>QUÁ TRÌNH SOẠN THẢO, LẤY Ý KIẾN, THẨM ĐỊNH DỰ THẢO NGHỊ QUYẾT</w:t>
      </w:r>
    </w:p>
    <w:p w:rsidR="002B3471" w:rsidRPr="005940F8" w:rsidRDefault="002B3471" w:rsidP="002B3471">
      <w:pPr>
        <w:spacing w:before="120"/>
        <w:ind w:firstLine="851"/>
        <w:jc w:val="both"/>
        <w:rPr>
          <w:b/>
          <w:color w:val="000000"/>
          <w:spacing w:val="-6"/>
          <w:sz w:val="28"/>
          <w:szCs w:val="28"/>
        </w:rPr>
      </w:pPr>
      <w:r w:rsidRPr="005940F8">
        <w:rPr>
          <w:b/>
          <w:color w:val="000000"/>
          <w:spacing w:val="-6"/>
          <w:sz w:val="28"/>
          <w:szCs w:val="28"/>
        </w:rPr>
        <w:t>1. Thực hiện thủ tục đề nghị xây dựng Nghị quyết:</w:t>
      </w:r>
    </w:p>
    <w:p w:rsidR="002B3471" w:rsidRPr="005940F8" w:rsidRDefault="002B3471" w:rsidP="002B3471">
      <w:pPr>
        <w:spacing w:before="120"/>
        <w:ind w:firstLine="851"/>
        <w:jc w:val="both"/>
        <w:rPr>
          <w:color w:val="000000"/>
          <w:spacing w:val="-6"/>
          <w:sz w:val="28"/>
          <w:szCs w:val="28"/>
        </w:rPr>
      </w:pPr>
      <w:r w:rsidRPr="005940F8">
        <w:rPr>
          <w:color w:val="000000"/>
          <w:spacing w:val="-6"/>
          <w:sz w:val="28"/>
          <w:szCs w:val="28"/>
        </w:rPr>
        <w:t>- Ngày 28 tháng 7 năm 2023, Liên Sở Tài chính</w:t>
      </w:r>
      <w:r w:rsidRPr="005940F8">
        <w:rPr>
          <w:b/>
          <w:color w:val="000000"/>
          <w:spacing w:val="-6"/>
          <w:sz w:val="28"/>
          <w:szCs w:val="28"/>
        </w:rPr>
        <w:t xml:space="preserve"> </w:t>
      </w:r>
      <w:r w:rsidRPr="005940F8">
        <w:rPr>
          <w:color w:val="000000"/>
          <w:spacing w:val="-6"/>
          <w:sz w:val="28"/>
          <w:szCs w:val="28"/>
        </w:rPr>
        <w:t>– Sở Lao động – Thương binh và Xã hội – Công an tỉnh có Công văn báo cáo Ủy ban nhân dân tỉnh số 2470/LS:TC-LĐTBXH-CAT về việc tham mưu triển khai Thông tư số 82/2022/TT-BTC ngày 30 tháng 12 năm 2022 của Bộ Tài chính.</w:t>
      </w:r>
    </w:p>
    <w:p w:rsidR="002B3471" w:rsidRPr="005940F8" w:rsidRDefault="002B3471" w:rsidP="002B3471">
      <w:pPr>
        <w:tabs>
          <w:tab w:val="left" w:pos="8809"/>
        </w:tabs>
        <w:spacing w:before="120"/>
        <w:ind w:firstLine="851"/>
        <w:jc w:val="both"/>
        <w:rPr>
          <w:sz w:val="28"/>
          <w:szCs w:val="28"/>
        </w:rPr>
      </w:pPr>
      <w:r w:rsidRPr="005940F8">
        <w:rPr>
          <w:color w:val="000000"/>
          <w:spacing w:val="-6"/>
          <w:sz w:val="28"/>
          <w:szCs w:val="28"/>
        </w:rPr>
        <w:t xml:space="preserve">- Ngày 11 tháng 8 năm 2023, Ủy ban nhân dân tỉnh đã có Công văn số 2986/UBND-TH về việc triển khai thực hiện Thông tư số 82/2022/TT-BTC ngày 30 tháng 12 năm 2022 của Bộ Tài chính; Theo đó giao </w:t>
      </w:r>
      <w:r w:rsidRPr="005940F8">
        <w:rPr>
          <w:sz w:val="28"/>
          <w:szCs w:val="28"/>
        </w:rPr>
        <w:t>Sở Tài chính chủ trì, phối hợp với Sở Lao động – Thương binh và Xã hội, Công an tỉnh tham mưu UBND tỉnh trình HĐND tỉnh: Mức chi quy định tại khoản 7 Điều 4</w:t>
      </w:r>
      <w:r w:rsidRPr="005940F8">
        <w:rPr>
          <w:i/>
          <w:sz w:val="28"/>
          <w:szCs w:val="28"/>
        </w:rPr>
        <w:t xml:space="preserve"> </w:t>
      </w:r>
      <w:r w:rsidRPr="005940F8">
        <w:rPr>
          <w:sz w:val="28"/>
          <w:szCs w:val="28"/>
        </w:rPr>
        <w:t>Thông tư số 82/2022/TT-BTC ngày 30/12/2022 của Bộ Tài chính thuộc thẩm quyền của HĐND tỉnh thực hiện theo quy định của pháp luật; C</w:t>
      </w:r>
      <w:r w:rsidRPr="005940F8">
        <w:rPr>
          <w:color w:val="000000"/>
          <w:sz w:val="28"/>
          <w:szCs w:val="28"/>
          <w:shd w:val="clear" w:color="auto" w:fill="FFFFFF"/>
        </w:rPr>
        <w:t xml:space="preserve">ác khoản chi đặc thù chưa được quy định tại các văn bản của Chính phủ, Thủ tướng Chính phủ, Bộ Tài chính, UBND cấp tỉnh trình HĐND cùng cấp xem xét, quyết định phù hợp với khả năng cân đối của ngân sách địa phương theo quy định tại Điều 30 Luật Ngân sách nhà nước năm 2015, khoản 3 Điều 21 Nghị định số 163/2016/NĐ-CP ngày </w:t>
      </w:r>
      <w:r w:rsidRPr="005940F8">
        <w:rPr>
          <w:color w:val="000000"/>
          <w:sz w:val="28"/>
          <w:szCs w:val="28"/>
          <w:shd w:val="clear" w:color="auto" w:fill="FFFFFF"/>
        </w:rPr>
        <w:lastRenderedPageBreak/>
        <w:t xml:space="preserve">21 tháng 12 năm 2016 của Chính phủ quy định chi tiết và hướng dẫn Luật Ngân sách nhà nước và quy định tại </w:t>
      </w:r>
      <w:r w:rsidRPr="005940F8">
        <w:rPr>
          <w:sz w:val="28"/>
          <w:szCs w:val="28"/>
        </w:rPr>
        <w:t xml:space="preserve">khoản 13 Điều 4 </w:t>
      </w:r>
      <w:r w:rsidRPr="005940F8">
        <w:rPr>
          <w:color w:val="000000"/>
          <w:spacing w:val="-6"/>
          <w:sz w:val="28"/>
          <w:szCs w:val="28"/>
        </w:rPr>
        <w:t>Thông tư số 82/2022/TT-BTC ngày 30 tháng 12 năm 2022</w:t>
      </w:r>
      <w:r w:rsidRPr="005940F8">
        <w:rPr>
          <w:sz w:val="28"/>
          <w:szCs w:val="28"/>
        </w:rPr>
        <w:t>.</w:t>
      </w:r>
    </w:p>
    <w:p w:rsidR="002B3471" w:rsidRPr="005940F8" w:rsidRDefault="002B3471" w:rsidP="002B3471">
      <w:pPr>
        <w:spacing w:before="120"/>
        <w:ind w:firstLine="851"/>
        <w:jc w:val="both"/>
        <w:rPr>
          <w:color w:val="000000"/>
          <w:spacing w:val="-6"/>
          <w:sz w:val="28"/>
          <w:szCs w:val="28"/>
        </w:rPr>
      </w:pPr>
      <w:r w:rsidRPr="005940F8">
        <w:rPr>
          <w:color w:val="000000"/>
          <w:spacing w:val="-6"/>
          <w:sz w:val="28"/>
          <w:szCs w:val="28"/>
        </w:rPr>
        <w:t>- Ngày 17 tháng 8 năm 2023, Sở Tài chính đã có Công văn số 2726/STC-HCSN gửi Văn phòng Ủy ban nhân dân tỉnh về việc xây dựng văn bản quy phạm pháp luật đăng ký vào Chương trình xây dựng văn bản Quy phạm pháp luật Quý IV năm 2023.</w:t>
      </w:r>
    </w:p>
    <w:p w:rsidR="002B3471" w:rsidRPr="005940F8" w:rsidRDefault="002B3471" w:rsidP="002B3471">
      <w:pPr>
        <w:spacing w:before="120"/>
        <w:ind w:firstLine="851"/>
        <w:jc w:val="both"/>
        <w:rPr>
          <w:b/>
          <w:color w:val="000000"/>
          <w:spacing w:val="-6"/>
          <w:sz w:val="28"/>
          <w:szCs w:val="28"/>
        </w:rPr>
      </w:pPr>
      <w:r w:rsidRPr="005940F8">
        <w:rPr>
          <w:b/>
          <w:color w:val="000000"/>
          <w:spacing w:val="-6"/>
          <w:sz w:val="28"/>
          <w:szCs w:val="28"/>
        </w:rPr>
        <w:t>2. Lấy ý kiến về dự thảo Nghị quyết:</w:t>
      </w:r>
    </w:p>
    <w:p w:rsidR="002B3471" w:rsidRPr="005940F8" w:rsidRDefault="002B3471" w:rsidP="002B3471">
      <w:pPr>
        <w:spacing w:before="120"/>
        <w:ind w:firstLine="851"/>
        <w:jc w:val="both"/>
        <w:rPr>
          <w:sz w:val="28"/>
          <w:szCs w:val="28"/>
        </w:rPr>
      </w:pPr>
      <w:r w:rsidRPr="005940F8">
        <w:rPr>
          <w:color w:val="000000"/>
          <w:spacing w:val="-6"/>
          <w:sz w:val="28"/>
          <w:szCs w:val="28"/>
        </w:rPr>
        <w:t xml:space="preserve"> Ngày …..tháng 9 năm 2023, Sở Tài chính có Công văn số …../STC-HCSN gửi các cơ quan, đơn vị trên địa bàn tỉnh về việc góp ý dự thảo </w:t>
      </w:r>
      <w:r w:rsidRPr="005940F8">
        <w:rPr>
          <w:sz w:val="28"/>
          <w:szCs w:val="28"/>
        </w:rPr>
        <w:t>Nghị quyết Hội đồng nhân dân tỉnh quy định mức chi hỗ trợ cho người được phân công trực tiếp giúp đỡ người được giáo dục tại xã, phường, thị trấn trên địa bàn tỉnh và đề nghị Trung tâm Thông tin tỉnh cho đăng tải toàn văn các dự thảo trên Cổng thông tin điện tử của tỉnh theo quy định.</w:t>
      </w:r>
    </w:p>
    <w:p w:rsidR="002B3471" w:rsidRPr="005940F8" w:rsidRDefault="002B3471" w:rsidP="002B3471">
      <w:pPr>
        <w:spacing w:before="120"/>
        <w:ind w:firstLine="851"/>
        <w:jc w:val="both"/>
        <w:rPr>
          <w:b/>
          <w:sz w:val="28"/>
          <w:szCs w:val="28"/>
        </w:rPr>
      </w:pPr>
      <w:r w:rsidRPr="005940F8">
        <w:rPr>
          <w:b/>
          <w:sz w:val="28"/>
          <w:szCs w:val="28"/>
        </w:rPr>
        <w:t>3. Kết quả lấy ý kiến góp ý dự thảo Tờ trình, Nghị quyết:</w:t>
      </w:r>
    </w:p>
    <w:p w:rsidR="002B3471" w:rsidRPr="005940F8" w:rsidRDefault="002B3471" w:rsidP="002B3471">
      <w:pPr>
        <w:spacing w:before="120"/>
        <w:ind w:firstLine="851"/>
        <w:jc w:val="both"/>
        <w:rPr>
          <w:sz w:val="28"/>
          <w:szCs w:val="28"/>
        </w:rPr>
      </w:pPr>
      <w:r w:rsidRPr="005940F8">
        <w:rPr>
          <w:sz w:val="28"/>
          <w:szCs w:val="28"/>
        </w:rPr>
        <w:t>Sở Tài chính đã nhận được ý kiến góp ý của …. Sở, ngành và các địa phương (trong đó: cấp tỉnh:…. Sở, ngành, đơn vị; cấp huyện:….đơn vị). Về cơ bản các cơ quan, đơn vị thống nhất với dự thảo. Một số nội dung góp ý cụ thể đã được giải trình, tiếp thu, chỉnh sửa theo Báo cáo số…./BC-STC ngày …..tháng….năm 2023 của Sở Tài chính về việc tổng hợp tiếp thu, giải trình ý kiến đóng góp về dự thảo Tờ trình, Nghị quyết Quy định mức chi hỗ trợ cho người được phân công trực tiếp giúp đỡ người được giáo dục tại xã, phường, thị trấn trên địa bàn tỉnh.</w:t>
      </w:r>
    </w:p>
    <w:p w:rsidR="002B3471" w:rsidRPr="005940F8" w:rsidRDefault="002B3471" w:rsidP="002B3471">
      <w:pPr>
        <w:spacing w:before="120"/>
        <w:ind w:firstLine="851"/>
        <w:jc w:val="both"/>
        <w:rPr>
          <w:sz w:val="28"/>
          <w:szCs w:val="28"/>
        </w:rPr>
      </w:pPr>
      <w:r w:rsidRPr="005940F8">
        <w:rPr>
          <w:sz w:val="28"/>
          <w:szCs w:val="28"/>
        </w:rPr>
        <w:t>Đối với việc lấy ý kiến người dân trên Cổng thông tin điện tử tỉnh, đến này cơ quan soạn thảo đã nhận………được ý kiến phản hồi…………………..</w:t>
      </w:r>
    </w:p>
    <w:p w:rsidR="002B3471" w:rsidRPr="005940F8" w:rsidRDefault="002B3471" w:rsidP="002B3471">
      <w:pPr>
        <w:spacing w:before="120"/>
        <w:ind w:firstLine="851"/>
        <w:jc w:val="both"/>
        <w:rPr>
          <w:b/>
          <w:color w:val="000000"/>
          <w:spacing w:val="-6"/>
          <w:sz w:val="28"/>
          <w:szCs w:val="28"/>
        </w:rPr>
      </w:pPr>
      <w:r w:rsidRPr="005940F8">
        <w:rPr>
          <w:b/>
          <w:color w:val="000000"/>
          <w:spacing w:val="-6"/>
          <w:sz w:val="28"/>
          <w:szCs w:val="28"/>
        </w:rPr>
        <w:t>4. Thực hiện thủ tục thẩm định dự thảo Nghị quyết và tiếp thu, giải trình ý kiến thẩm định đối với dự thảo Nghị quyết:</w:t>
      </w:r>
    </w:p>
    <w:p w:rsidR="002B3471" w:rsidRPr="005940F8" w:rsidRDefault="002B3471" w:rsidP="002B3471">
      <w:pPr>
        <w:spacing w:before="120"/>
        <w:ind w:firstLine="851"/>
        <w:jc w:val="both"/>
        <w:rPr>
          <w:sz w:val="28"/>
          <w:szCs w:val="28"/>
        </w:rPr>
      </w:pPr>
      <w:r w:rsidRPr="005940F8">
        <w:rPr>
          <w:color w:val="000000"/>
          <w:spacing w:val="-6"/>
          <w:sz w:val="28"/>
          <w:szCs w:val="28"/>
        </w:rPr>
        <w:t xml:space="preserve">- Trên cơ sở ý kiến góp ý của các đơn vị, Sở Tài chính đã tổng hợp tiếp thu ý kiến, giải trình và có Công văn số ……../STC-HCSN ngày ….tháng 9 năm 2023 gửi Sở Tư pháp đề nghị thẩm định hồ sơ dự thảo Tờ trình và </w:t>
      </w:r>
      <w:r w:rsidRPr="005940F8">
        <w:rPr>
          <w:sz w:val="28"/>
          <w:szCs w:val="28"/>
        </w:rPr>
        <w:t>Nghị quyết Quy định mức chi hỗ trợ cho người được phân công trực tiếp giúp đỡ người được giáo dục tại xã, phường, thị trấn trên địa bàn tỉnh.</w:t>
      </w:r>
    </w:p>
    <w:p w:rsidR="002B3471" w:rsidRPr="005940F8" w:rsidRDefault="002B3471" w:rsidP="002B3471">
      <w:pPr>
        <w:spacing w:before="120"/>
        <w:ind w:firstLine="851"/>
        <w:jc w:val="both"/>
        <w:rPr>
          <w:sz w:val="28"/>
          <w:szCs w:val="28"/>
        </w:rPr>
      </w:pPr>
      <w:r w:rsidRPr="005940F8">
        <w:rPr>
          <w:sz w:val="28"/>
          <w:szCs w:val="28"/>
        </w:rPr>
        <w:t>- Ngày …. tháng … năm 2023, Sở Tư pháp có báo cáo số …./BC-STP về việc…………………………..; trong đó có ….. nội dung Sở Tư pháp đề nghị nghiên cứu, chỉnh lý:</w:t>
      </w:r>
    </w:p>
    <w:p w:rsidR="002B3471" w:rsidRPr="005940F8" w:rsidRDefault="002B3471" w:rsidP="002B3471">
      <w:pPr>
        <w:spacing w:before="120"/>
        <w:ind w:firstLine="851"/>
        <w:jc w:val="both"/>
        <w:rPr>
          <w:sz w:val="28"/>
          <w:szCs w:val="28"/>
        </w:rPr>
      </w:pPr>
      <w:r w:rsidRPr="005940F8">
        <w:rPr>
          <w:sz w:val="28"/>
          <w:szCs w:val="28"/>
        </w:rPr>
        <w:t>+…………………………………………………………………………</w:t>
      </w:r>
    </w:p>
    <w:p w:rsidR="002B3471" w:rsidRPr="005940F8" w:rsidRDefault="002B3471" w:rsidP="002B3471">
      <w:pPr>
        <w:spacing w:before="120"/>
        <w:ind w:firstLine="851"/>
        <w:jc w:val="both"/>
        <w:rPr>
          <w:sz w:val="28"/>
          <w:szCs w:val="28"/>
        </w:rPr>
      </w:pPr>
      <w:r w:rsidRPr="005940F8">
        <w:rPr>
          <w:sz w:val="28"/>
          <w:szCs w:val="28"/>
        </w:rPr>
        <w:t>+…………………………………………………………………………</w:t>
      </w:r>
    </w:p>
    <w:p w:rsidR="002B3471" w:rsidRPr="005940F8" w:rsidRDefault="002B3471" w:rsidP="002B3471">
      <w:pPr>
        <w:spacing w:before="120"/>
        <w:ind w:firstLine="851"/>
        <w:jc w:val="both"/>
        <w:rPr>
          <w:sz w:val="28"/>
          <w:szCs w:val="28"/>
        </w:rPr>
      </w:pPr>
      <w:r w:rsidRPr="005940F8">
        <w:rPr>
          <w:sz w:val="28"/>
          <w:szCs w:val="28"/>
        </w:rPr>
        <w:t>- Ý kiến Sở Tài chính tiếp thu, giải trình:</w:t>
      </w:r>
    </w:p>
    <w:p w:rsidR="002B3471" w:rsidRPr="005940F8" w:rsidRDefault="002B3471" w:rsidP="002B3471">
      <w:pPr>
        <w:spacing w:before="120"/>
        <w:ind w:firstLine="851"/>
        <w:jc w:val="both"/>
        <w:rPr>
          <w:sz w:val="28"/>
          <w:szCs w:val="28"/>
        </w:rPr>
      </w:pPr>
      <w:r w:rsidRPr="005940F8">
        <w:rPr>
          <w:sz w:val="28"/>
          <w:szCs w:val="28"/>
        </w:rPr>
        <w:t>+…………………………………………………………………………</w:t>
      </w:r>
    </w:p>
    <w:p w:rsidR="002B3471" w:rsidRPr="005940F8" w:rsidRDefault="002B3471" w:rsidP="002B3471">
      <w:pPr>
        <w:pStyle w:val="NormalWeb"/>
        <w:shd w:val="clear" w:color="auto" w:fill="FFFFFF"/>
        <w:spacing w:before="120" w:beforeAutospacing="0" w:after="0" w:afterAutospacing="0"/>
        <w:ind w:firstLine="851"/>
        <w:jc w:val="both"/>
        <w:rPr>
          <w:rStyle w:val="Strong"/>
          <w:color w:val="000000"/>
          <w:sz w:val="28"/>
          <w:szCs w:val="28"/>
        </w:rPr>
      </w:pPr>
      <w:r w:rsidRPr="005940F8">
        <w:rPr>
          <w:sz w:val="28"/>
          <w:szCs w:val="28"/>
        </w:rPr>
        <w:t>+…………………………………………………………………………</w:t>
      </w:r>
    </w:p>
    <w:p w:rsidR="002E6003" w:rsidRPr="005940F8" w:rsidRDefault="002B3471" w:rsidP="002F7542">
      <w:pPr>
        <w:spacing w:before="120"/>
        <w:ind w:firstLine="851"/>
        <w:jc w:val="both"/>
        <w:rPr>
          <w:b/>
          <w:sz w:val="28"/>
          <w:szCs w:val="28"/>
          <w:lang w:val="nl-NL"/>
        </w:rPr>
      </w:pPr>
      <w:r w:rsidRPr="005940F8">
        <w:rPr>
          <w:b/>
          <w:sz w:val="28"/>
          <w:szCs w:val="28"/>
          <w:lang w:val="nl-NL"/>
        </w:rPr>
        <w:lastRenderedPageBreak/>
        <w:t>5.</w:t>
      </w:r>
      <w:r w:rsidR="002E6003" w:rsidRPr="005940F8">
        <w:rPr>
          <w:b/>
          <w:sz w:val="28"/>
          <w:szCs w:val="28"/>
          <w:lang w:val="nl-NL"/>
        </w:rPr>
        <w:t xml:space="preserve"> Kết quả lấy ý kiến của các Thành viên Ủy ban nhân dân tỉnh:</w:t>
      </w:r>
    </w:p>
    <w:p w:rsidR="002E6003" w:rsidRPr="005940F8" w:rsidRDefault="002E6003" w:rsidP="002F7542">
      <w:pPr>
        <w:spacing w:before="120"/>
        <w:ind w:firstLine="851"/>
        <w:jc w:val="both"/>
        <w:rPr>
          <w:sz w:val="28"/>
          <w:szCs w:val="28"/>
          <w:lang w:val="nl-NL"/>
        </w:rPr>
      </w:pPr>
      <w:r w:rsidRPr="005940F8">
        <w:rPr>
          <w:sz w:val="28"/>
          <w:szCs w:val="28"/>
          <w:lang w:val="nl-NL"/>
        </w:rPr>
        <w:t>.....................................................................................................................</w:t>
      </w:r>
    </w:p>
    <w:p w:rsidR="002E6003" w:rsidRPr="005940F8" w:rsidRDefault="002B3471" w:rsidP="002F7542">
      <w:pPr>
        <w:spacing w:before="120"/>
        <w:ind w:firstLine="851"/>
        <w:jc w:val="both"/>
        <w:rPr>
          <w:sz w:val="28"/>
          <w:szCs w:val="28"/>
        </w:rPr>
      </w:pPr>
      <w:r w:rsidRPr="005940F8">
        <w:rPr>
          <w:b/>
          <w:sz w:val="28"/>
          <w:szCs w:val="28"/>
          <w:lang w:val="nl-NL"/>
        </w:rPr>
        <w:t>6</w:t>
      </w:r>
      <w:r w:rsidR="002E6003" w:rsidRPr="005940F8">
        <w:rPr>
          <w:b/>
          <w:sz w:val="28"/>
          <w:szCs w:val="28"/>
          <w:lang w:val="nl-NL"/>
        </w:rPr>
        <w:t>.</w:t>
      </w:r>
      <w:r w:rsidR="002E6003" w:rsidRPr="005940F8">
        <w:rPr>
          <w:sz w:val="28"/>
          <w:szCs w:val="28"/>
          <w:lang w:val="nl-NL"/>
        </w:rPr>
        <w:t xml:space="preserve"> Tiếp thu ý kiến kết luận của thường trực Hội đồng nhân dân tỉnh tại cuộc họp ......ngày .... tháng.... năm 2023 cho ý kiến tờ trình, dự thảo Nghị quyết</w:t>
      </w:r>
      <w:r w:rsidR="002E6003" w:rsidRPr="005940F8">
        <w:rPr>
          <w:sz w:val="28"/>
          <w:szCs w:val="28"/>
        </w:rPr>
        <w:t xml:space="preserve"> quy định mức hỗ trợ người được phân công trực tiếp giúp giúp đỡ người được giáo dục tại xã, phường, thị trấn trên địa bàn tỉnh, cụ thể như sau:</w:t>
      </w:r>
    </w:p>
    <w:p w:rsidR="002E6003" w:rsidRPr="005940F8" w:rsidRDefault="002E6003" w:rsidP="002F7542">
      <w:pPr>
        <w:spacing w:before="120"/>
        <w:ind w:firstLine="851"/>
        <w:jc w:val="both"/>
        <w:rPr>
          <w:sz w:val="28"/>
          <w:szCs w:val="28"/>
        </w:rPr>
      </w:pPr>
      <w:r w:rsidRPr="005940F8">
        <w:rPr>
          <w:sz w:val="28"/>
          <w:szCs w:val="28"/>
        </w:rPr>
        <w:t>- ………………………………………………………………………….</w:t>
      </w:r>
    </w:p>
    <w:p w:rsidR="002E6003" w:rsidRPr="005940F8" w:rsidRDefault="002E6003" w:rsidP="002F7542">
      <w:pPr>
        <w:spacing w:before="120"/>
        <w:ind w:firstLine="851"/>
        <w:jc w:val="both"/>
        <w:rPr>
          <w:sz w:val="28"/>
          <w:szCs w:val="28"/>
          <w:lang w:val="nl-NL"/>
        </w:rPr>
      </w:pPr>
      <w:r w:rsidRPr="005940F8">
        <w:rPr>
          <w:sz w:val="28"/>
          <w:szCs w:val="28"/>
        </w:rPr>
        <w:t>- ………………………………………………………………………….</w:t>
      </w:r>
    </w:p>
    <w:p w:rsidR="002B3471" w:rsidRPr="005940F8" w:rsidRDefault="002B3471" w:rsidP="002B3471">
      <w:pPr>
        <w:spacing w:before="120"/>
        <w:ind w:firstLine="851"/>
        <w:jc w:val="both"/>
        <w:rPr>
          <w:b/>
          <w:color w:val="000000"/>
          <w:spacing w:val="-6"/>
          <w:sz w:val="28"/>
          <w:szCs w:val="28"/>
        </w:rPr>
      </w:pPr>
      <w:r w:rsidRPr="005940F8">
        <w:rPr>
          <w:b/>
          <w:color w:val="000000"/>
          <w:spacing w:val="-6"/>
          <w:sz w:val="28"/>
          <w:szCs w:val="28"/>
          <w:lang w:val="vi-VN"/>
        </w:rPr>
        <w:t>I</w:t>
      </w:r>
      <w:r w:rsidRPr="005940F8">
        <w:rPr>
          <w:b/>
          <w:color w:val="000000"/>
          <w:spacing w:val="-6"/>
          <w:sz w:val="28"/>
          <w:szCs w:val="28"/>
        </w:rPr>
        <w:t>II</w:t>
      </w:r>
      <w:r w:rsidRPr="005940F8">
        <w:rPr>
          <w:b/>
          <w:color w:val="000000"/>
          <w:spacing w:val="-6"/>
          <w:sz w:val="28"/>
          <w:szCs w:val="28"/>
          <w:lang w:val="vi-VN"/>
        </w:rPr>
        <w:t xml:space="preserve">. </w:t>
      </w:r>
      <w:r w:rsidRPr="005940F8">
        <w:rPr>
          <w:b/>
          <w:color w:val="000000"/>
          <w:spacing w:val="-6"/>
          <w:sz w:val="28"/>
          <w:szCs w:val="28"/>
        </w:rPr>
        <w:t>BỐ CỤC VÀ NỘI DUNG CƠ BẢN CỦA NGHỊ QUYẾT:</w:t>
      </w:r>
    </w:p>
    <w:p w:rsidR="002B3471" w:rsidRPr="005940F8" w:rsidRDefault="002B3471" w:rsidP="002B3471">
      <w:pPr>
        <w:spacing w:before="120"/>
        <w:ind w:firstLine="851"/>
        <w:jc w:val="both"/>
        <w:rPr>
          <w:b/>
          <w:color w:val="000000"/>
          <w:spacing w:val="-6"/>
          <w:sz w:val="28"/>
          <w:szCs w:val="28"/>
        </w:rPr>
      </w:pPr>
      <w:r w:rsidRPr="005940F8">
        <w:rPr>
          <w:b/>
          <w:color w:val="000000"/>
          <w:spacing w:val="-6"/>
          <w:sz w:val="28"/>
          <w:szCs w:val="28"/>
        </w:rPr>
        <w:t>1. Bố cục của Nghị quyết:</w:t>
      </w:r>
    </w:p>
    <w:p w:rsidR="002B3471" w:rsidRPr="005940F8" w:rsidRDefault="002B3471" w:rsidP="002B3471">
      <w:pPr>
        <w:spacing w:before="120"/>
        <w:ind w:firstLine="851"/>
        <w:jc w:val="both"/>
        <w:rPr>
          <w:color w:val="000000"/>
          <w:spacing w:val="-6"/>
          <w:sz w:val="28"/>
          <w:szCs w:val="28"/>
        </w:rPr>
      </w:pPr>
      <w:r w:rsidRPr="005940F8">
        <w:rPr>
          <w:color w:val="000000"/>
          <w:spacing w:val="-6"/>
          <w:sz w:val="28"/>
          <w:szCs w:val="28"/>
        </w:rPr>
        <w:t>Dự thảo Nghị quyết gồm 03 Điều được bố cục như sau:</w:t>
      </w:r>
    </w:p>
    <w:p w:rsidR="002B3471" w:rsidRPr="005940F8" w:rsidRDefault="002B3471" w:rsidP="002B3471">
      <w:pPr>
        <w:spacing w:before="120"/>
        <w:ind w:firstLine="851"/>
        <w:jc w:val="both"/>
        <w:rPr>
          <w:color w:val="000000"/>
          <w:spacing w:val="-6"/>
          <w:sz w:val="28"/>
          <w:szCs w:val="28"/>
        </w:rPr>
      </w:pPr>
      <w:r w:rsidRPr="005940F8">
        <w:rPr>
          <w:color w:val="000000"/>
          <w:spacing w:val="-6"/>
          <w:sz w:val="28"/>
          <w:szCs w:val="28"/>
        </w:rPr>
        <w:t>Điều 1. Phạm vi điều chỉnh, đối tượng áp dụng.</w:t>
      </w:r>
    </w:p>
    <w:p w:rsidR="002B3471" w:rsidRPr="005940F8" w:rsidRDefault="002B3471" w:rsidP="002B3471">
      <w:pPr>
        <w:spacing w:before="120"/>
        <w:ind w:firstLine="851"/>
        <w:jc w:val="both"/>
        <w:rPr>
          <w:color w:val="000000"/>
          <w:spacing w:val="-6"/>
          <w:sz w:val="28"/>
          <w:szCs w:val="28"/>
        </w:rPr>
      </w:pPr>
      <w:r w:rsidRPr="005940F8">
        <w:rPr>
          <w:color w:val="000000"/>
          <w:spacing w:val="-6"/>
          <w:sz w:val="28"/>
          <w:szCs w:val="28"/>
        </w:rPr>
        <w:t>Điều 2. Mức chi hỗ trợ và nguồn kinh phí thực hiện.</w:t>
      </w:r>
    </w:p>
    <w:p w:rsidR="002B3471" w:rsidRPr="005940F8" w:rsidRDefault="002B3471" w:rsidP="002B3471">
      <w:pPr>
        <w:spacing w:before="120"/>
        <w:ind w:firstLine="851"/>
        <w:jc w:val="both"/>
        <w:rPr>
          <w:color w:val="000000"/>
          <w:spacing w:val="-6"/>
          <w:sz w:val="28"/>
          <w:szCs w:val="28"/>
        </w:rPr>
      </w:pPr>
      <w:r w:rsidRPr="005940F8">
        <w:rPr>
          <w:color w:val="000000"/>
          <w:spacing w:val="-6"/>
          <w:sz w:val="28"/>
          <w:szCs w:val="28"/>
        </w:rPr>
        <w:t>Điều 3. Tổ chức thực hiện.</w:t>
      </w:r>
    </w:p>
    <w:p w:rsidR="002B3471" w:rsidRPr="005940F8" w:rsidRDefault="002B3471" w:rsidP="002B3471">
      <w:pPr>
        <w:spacing w:before="120"/>
        <w:ind w:firstLine="851"/>
        <w:jc w:val="both"/>
        <w:rPr>
          <w:b/>
          <w:color w:val="000000"/>
          <w:spacing w:val="-6"/>
          <w:sz w:val="28"/>
          <w:szCs w:val="28"/>
        </w:rPr>
      </w:pPr>
      <w:r w:rsidRPr="005940F8">
        <w:rPr>
          <w:b/>
          <w:color w:val="000000"/>
          <w:spacing w:val="-6"/>
          <w:sz w:val="28"/>
          <w:szCs w:val="28"/>
        </w:rPr>
        <w:t>2. Nội dung cơ bản của Nghị quyết:</w:t>
      </w:r>
    </w:p>
    <w:p w:rsidR="002B3471" w:rsidRPr="005940F8" w:rsidRDefault="002B3471" w:rsidP="002B3471">
      <w:pPr>
        <w:spacing w:before="120"/>
        <w:ind w:firstLine="851"/>
        <w:jc w:val="both"/>
        <w:rPr>
          <w:sz w:val="28"/>
          <w:szCs w:val="28"/>
        </w:rPr>
      </w:pPr>
      <w:r w:rsidRPr="005940F8">
        <w:rPr>
          <w:b/>
          <w:sz w:val="28"/>
          <w:szCs w:val="28"/>
        </w:rPr>
        <w:t>Điều 1.</w:t>
      </w:r>
      <w:r w:rsidRPr="005940F8">
        <w:rPr>
          <w:sz w:val="28"/>
          <w:szCs w:val="28"/>
        </w:rPr>
        <w:t xml:space="preserve"> </w:t>
      </w:r>
      <w:r w:rsidRPr="005940F8">
        <w:rPr>
          <w:b/>
          <w:bCs/>
          <w:sz w:val="28"/>
          <w:szCs w:val="28"/>
        </w:rPr>
        <w:t>Phạm vi điều chỉnh, đối tượng áp dụng</w:t>
      </w:r>
    </w:p>
    <w:p w:rsidR="002B3471" w:rsidRPr="005940F8" w:rsidRDefault="002B3471" w:rsidP="002B3471">
      <w:pPr>
        <w:spacing w:before="120"/>
        <w:ind w:firstLine="851"/>
        <w:jc w:val="both"/>
        <w:rPr>
          <w:sz w:val="28"/>
          <w:szCs w:val="28"/>
        </w:rPr>
      </w:pPr>
      <w:r w:rsidRPr="005940F8">
        <w:rPr>
          <w:sz w:val="28"/>
          <w:szCs w:val="28"/>
        </w:rPr>
        <w:t>1. Phạm vi điều chỉnh</w:t>
      </w:r>
    </w:p>
    <w:p w:rsidR="002B3471" w:rsidRPr="005940F8" w:rsidRDefault="002B3471" w:rsidP="002B3471">
      <w:pPr>
        <w:spacing w:before="120"/>
        <w:ind w:firstLine="851"/>
        <w:jc w:val="both"/>
        <w:rPr>
          <w:sz w:val="28"/>
          <w:szCs w:val="28"/>
        </w:rPr>
      </w:pPr>
      <w:r w:rsidRPr="005940F8">
        <w:rPr>
          <w:sz w:val="28"/>
          <w:szCs w:val="28"/>
        </w:rPr>
        <w:t>a) Nghị quyết này quy định mức hỗ trợ người được phân công trực tiếp giúp giúp đỡ người được giáo dục tại xã, phường, thị trấn trên địa bàn tỉnh.</w:t>
      </w:r>
    </w:p>
    <w:p w:rsidR="002B3471" w:rsidRPr="005940F8" w:rsidRDefault="002B3471" w:rsidP="002B3471">
      <w:pPr>
        <w:pStyle w:val="NormalWeb"/>
        <w:widowControl w:val="0"/>
        <w:spacing w:before="120" w:beforeAutospacing="0" w:after="0" w:afterAutospacing="0"/>
        <w:ind w:firstLine="851"/>
        <w:jc w:val="both"/>
        <w:rPr>
          <w:i/>
          <w:sz w:val="28"/>
          <w:szCs w:val="28"/>
          <w:lang w:val="vi-VN"/>
        </w:rPr>
      </w:pPr>
      <w:r w:rsidRPr="005940F8">
        <w:rPr>
          <w:sz w:val="28"/>
          <w:szCs w:val="28"/>
        </w:rPr>
        <w:t xml:space="preserve">b) Các nội dung khác liên quan đến hỗ trợ cho người được phân công trực tiếp giúp đỡ người được giáo dục tại xã, phường, thị trấn không quy định tại Nghị quyết này thực hiện theo </w:t>
      </w:r>
      <w:r w:rsidRPr="005940F8">
        <w:rPr>
          <w:iCs/>
          <w:sz w:val="28"/>
          <w:szCs w:val="28"/>
        </w:rPr>
        <w:t>Nghị định số 120/2021/NĐ-CP ngày 24 tháng 12 năm 2021 của Chính phủ quy định chế độ áp dụng biện pháp xử lý hành chính giáo dục tại xã, phường, thị trấn</w:t>
      </w:r>
      <w:r w:rsidRPr="005940F8">
        <w:rPr>
          <w:iCs/>
          <w:sz w:val="28"/>
          <w:szCs w:val="28"/>
          <w:lang w:val="vi-VN"/>
        </w:rPr>
        <w:t xml:space="preserve">, </w:t>
      </w:r>
      <w:r w:rsidRPr="005940F8">
        <w:rPr>
          <w:iCs/>
          <w:color w:val="000000"/>
          <w:sz w:val="28"/>
          <w:szCs w:val="28"/>
          <w:lang w:val="nb-NO"/>
        </w:rPr>
        <w:t>Thông tư số 82/2022/TT-BTC ngày 30/12/2022 của Bộ Trưởng Bộ Tài chính quy định nội dung và mức chi từ ngân sách nhà nước thực hiện chế độ áp dụng biện pháp xử lý hành chính giáo dục tại xã, phường, thị trấn</w:t>
      </w:r>
      <w:r w:rsidRPr="005940F8">
        <w:rPr>
          <w:iCs/>
          <w:color w:val="000000"/>
          <w:sz w:val="28"/>
          <w:szCs w:val="28"/>
          <w:lang w:val="vi-VN"/>
        </w:rPr>
        <w:t xml:space="preserve"> và các văn bản pháp luật khác có liên quan</w:t>
      </w:r>
      <w:r w:rsidRPr="005940F8">
        <w:rPr>
          <w:i/>
          <w:color w:val="000000"/>
          <w:sz w:val="28"/>
          <w:szCs w:val="28"/>
          <w:lang w:val="vi-VN"/>
        </w:rPr>
        <w:t>.</w:t>
      </w:r>
    </w:p>
    <w:p w:rsidR="002B3471" w:rsidRPr="005940F8" w:rsidRDefault="002B3471" w:rsidP="002B3471">
      <w:pPr>
        <w:spacing w:before="120"/>
        <w:ind w:firstLine="851"/>
        <w:jc w:val="both"/>
        <w:rPr>
          <w:bCs/>
          <w:sz w:val="28"/>
          <w:szCs w:val="28"/>
        </w:rPr>
      </w:pPr>
      <w:r w:rsidRPr="005940F8">
        <w:rPr>
          <w:bCs/>
          <w:sz w:val="28"/>
          <w:szCs w:val="28"/>
        </w:rPr>
        <w:t>2. Đối tượng áp dụng</w:t>
      </w:r>
    </w:p>
    <w:p w:rsidR="002B3471" w:rsidRPr="005940F8" w:rsidRDefault="002B3471" w:rsidP="002B3471">
      <w:pPr>
        <w:spacing w:before="120"/>
        <w:ind w:firstLine="851"/>
        <w:jc w:val="both"/>
        <w:rPr>
          <w:sz w:val="28"/>
          <w:szCs w:val="28"/>
        </w:rPr>
      </w:pPr>
      <w:r w:rsidRPr="005940F8">
        <w:rPr>
          <w:sz w:val="28"/>
          <w:szCs w:val="28"/>
        </w:rPr>
        <w:t xml:space="preserve">a) </w:t>
      </w:r>
      <w:r w:rsidRPr="005940F8">
        <w:rPr>
          <w:bCs/>
          <w:color w:val="000000"/>
          <w:sz w:val="28"/>
          <w:szCs w:val="28"/>
          <w:bdr w:val="none" w:sz="0" w:space="0" w:color="auto" w:frame="1"/>
          <w:lang w:eastAsia="vi-VN"/>
        </w:rPr>
        <w:t xml:space="preserve">Người được phân công trực tiếp giúp đỡ người được giáo dục tại xã, phường, thị trấn theo quy định tại điểm a khoản 1 Điều 29 </w:t>
      </w:r>
      <w:r w:rsidRPr="005940F8">
        <w:rPr>
          <w:iCs/>
          <w:sz w:val="28"/>
          <w:szCs w:val="28"/>
        </w:rPr>
        <w:t>Nghị định số 120/2021/NĐ-CP ngày 24 tháng 12 năm 2021 của Chính phủ quy định chế độ áp dụng biện pháp xử lý hành chính giáo dục tại xã, phường, thị trấn</w:t>
      </w:r>
      <w:r w:rsidRPr="005940F8">
        <w:rPr>
          <w:bCs/>
          <w:color w:val="000000"/>
          <w:sz w:val="28"/>
          <w:szCs w:val="28"/>
          <w:bdr w:val="none" w:sz="0" w:space="0" w:color="auto" w:frame="1"/>
          <w:lang w:eastAsia="vi-VN"/>
        </w:rPr>
        <w:t>.</w:t>
      </w:r>
    </w:p>
    <w:p w:rsidR="002B3471" w:rsidRPr="005940F8" w:rsidRDefault="002B3471" w:rsidP="002B3471">
      <w:pPr>
        <w:spacing w:before="120"/>
        <w:ind w:firstLine="851"/>
        <w:jc w:val="both"/>
        <w:rPr>
          <w:sz w:val="28"/>
          <w:szCs w:val="28"/>
        </w:rPr>
      </w:pPr>
      <w:r w:rsidRPr="005940F8">
        <w:rPr>
          <w:sz w:val="28"/>
          <w:szCs w:val="28"/>
        </w:rPr>
        <w:t xml:space="preserve">b) Các cơ quan, tổ chức, cá nhân có liên quan đến việc </w:t>
      </w:r>
      <w:r w:rsidRPr="005940F8">
        <w:rPr>
          <w:rStyle w:val="Strong"/>
          <w:b w:val="0"/>
          <w:color w:val="000000"/>
          <w:sz w:val="28"/>
          <w:szCs w:val="28"/>
          <w:shd w:val="clear" w:color="auto" w:fill="FFFFFF"/>
        </w:rPr>
        <w:t>hỗ trợ cho người được phân công trực tiếp giúp đỡ người được giáo dục tại xã, phường, thị trấn</w:t>
      </w:r>
      <w:r w:rsidRPr="005940F8">
        <w:rPr>
          <w:sz w:val="28"/>
          <w:szCs w:val="28"/>
          <w:lang w:val="nl-NL"/>
        </w:rPr>
        <w:t xml:space="preserve"> trên địa bàn tỉnh.</w:t>
      </w:r>
    </w:p>
    <w:p w:rsidR="002B3471" w:rsidRPr="005940F8" w:rsidRDefault="002B3471" w:rsidP="002B3471">
      <w:pPr>
        <w:spacing w:before="120"/>
        <w:ind w:firstLine="851"/>
        <w:jc w:val="both"/>
        <w:rPr>
          <w:b/>
          <w:bCs/>
          <w:sz w:val="28"/>
          <w:szCs w:val="28"/>
        </w:rPr>
      </w:pPr>
      <w:r w:rsidRPr="005940F8">
        <w:rPr>
          <w:b/>
          <w:sz w:val="28"/>
          <w:szCs w:val="28"/>
        </w:rPr>
        <w:t xml:space="preserve">Điều 2. </w:t>
      </w:r>
      <w:r w:rsidRPr="005940F8">
        <w:rPr>
          <w:b/>
          <w:bCs/>
          <w:sz w:val="28"/>
          <w:szCs w:val="28"/>
        </w:rPr>
        <w:t>Mức chi hỗ trợ và nguồn kinh phí thực hiện</w:t>
      </w:r>
    </w:p>
    <w:p w:rsidR="002B3471" w:rsidRPr="005940F8" w:rsidRDefault="002B3471" w:rsidP="002B3471">
      <w:pPr>
        <w:spacing w:before="120"/>
        <w:ind w:firstLine="851"/>
        <w:jc w:val="both"/>
        <w:rPr>
          <w:sz w:val="28"/>
          <w:szCs w:val="28"/>
        </w:rPr>
      </w:pPr>
      <w:r w:rsidRPr="005940F8">
        <w:rPr>
          <w:sz w:val="28"/>
          <w:szCs w:val="28"/>
        </w:rPr>
        <w:t xml:space="preserve">1. Mức chi hỗ trợ </w:t>
      </w:r>
    </w:p>
    <w:p w:rsidR="002B3471" w:rsidRPr="005940F8" w:rsidRDefault="002B3471" w:rsidP="002B3471">
      <w:pPr>
        <w:spacing w:before="120"/>
        <w:ind w:firstLine="851"/>
        <w:jc w:val="both"/>
        <w:rPr>
          <w:rStyle w:val="Strong"/>
          <w:b w:val="0"/>
          <w:color w:val="000000"/>
          <w:sz w:val="28"/>
          <w:szCs w:val="28"/>
          <w:shd w:val="clear" w:color="auto" w:fill="FFFFFF"/>
        </w:rPr>
      </w:pPr>
      <w:r w:rsidRPr="005940F8">
        <w:rPr>
          <w:rStyle w:val="Strong"/>
          <w:b w:val="0"/>
          <w:color w:val="000000"/>
          <w:sz w:val="28"/>
          <w:szCs w:val="28"/>
          <w:shd w:val="clear" w:color="auto" w:fill="FFFFFF"/>
        </w:rPr>
        <w:lastRenderedPageBreak/>
        <w:t xml:space="preserve">a) Người được phân công trực tiếp giúp đỡ người được giáo dục theo quyết định áp dụng biện pháp giáo dục tại xã, phường, thị trấn được hưởng mức chi hỗ trợ một tháng là 360.000đồng/ tháng/người. </w:t>
      </w:r>
    </w:p>
    <w:p w:rsidR="002B3471" w:rsidRPr="005940F8" w:rsidRDefault="002B3471" w:rsidP="002B3471">
      <w:pPr>
        <w:spacing w:before="120"/>
        <w:ind w:firstLine="851"/>
        <w:jc w:val="both"/>
        <w:rPr>
          <w:rStyle w:val="Strong"/>
          <w:b w:val="0"/>
          <w:color w:val="000000"/>
          <w:sz w:val="28"/>
          <w:szCs w:val="28"/>
          <w:shd w:val="clear" w:color="auto" w:fill="FFFFFF"/>
        </w:rPr>
      </w:pPr>
      <w:r w:rsidRPr="005940F8">
        <w:rPr>
          <w:rStyle w:val="Strong"/>
          <w:b w:val="0"/>
          <w:color w:val="000000"/>
          <w:sz w:val="28"/>
          <w:szCs w:val="28"/>
          <w:shd w:val="clear" w:color="auto" w:fill="FFFFFF"/>
        </w:rPr>
        <w:t>Căn cứ đề xuất: Theo quy định tại khoản 7 Điều 4 Thông tư số 82/2022/TT-BTC ngày 30 tháng 12 năm 2022 của Bộ Tài chính “</w:t>
      </w:r>
      <w:r w:rsidRPr="005940F8">
        <w:rPr>
          <w:rStyle w:val="Strong"/>
          <w:b w:val="0"/>
          <w:i/>
          <w:color w:val="000000"/>
          <w:sz w:val="28"/>
          <w:szCs w:val="28"/>
          <w:shd w:val="clear" w:color="auto" w:fill="FFFFFF"/>
        </w:rPr>
        <w:t>đảm bảo không thấp hơn mức tối thiểu là 360.000 đồng/tháng/người”.</w:t>
      </w:r>
      <w:r w:rsidRPr="005940F8">
        <w:rPr>
          <w:rStyle w:val="Strong"/>
          <w:b w:val="0"/>
          <w:color w:val="000000"/>
          <w:sz w:val="28"/>
          <w:szCs w:val="28"/>
          <w:shd w:val="clear" w:color="auto" w:fill="FFFFFF"/>
        </w:rPr>
        <w:t xml:space="preserve"> Qua tham khảo mức chi hỗ trợ cho người được phân công trực tiếp giúp đỡ người được giáo dục theo quyết định áp dụng biện pháp giáo dục tại xã, phường, thị trấn của các tỉnh đã ban hành Nghị quyết: Ninh Thuận (mức 360.000 đồng/tháng/người), Bến Tre (mức 360.000 đồng/tháng/người), Lai Châu (mức 360.000 đồng/tháng/người), Trà Vinh (mức 360.000 đồng/tháng/người), Thái Nguyên (mức 500.000 đồng/tháng/người), Long An (mức 400.000 đồng/tháng/người), KonTum (mức 360.000 đồng/tháng/người), Vĩnh Phúc (mức 400.000 đồng/tháng/người), Khánh Hòa (mức 400.000 đồng/tháng/người), Hòa Bình (mức 500.000 đồng/tháng/người); Căn cứ tình hình thực tế và khả năng cân đối ngân sách các huyện, thị xã, thành phố; so sánh với các tỉnh có điều kiện kinh tế xã hội tương đồng,</w:t>
      </w:r>
      <w:r w:rsidR="005940F8" w:rsidRPr="005940F8">
        <w:rPr>
          <w:rStyle w:val="Strong"/>
          <w:b w:val="0"/>
          <w:color w:val="000000"/>
          <w:sz w:val="28"/>
          <w:szCs w:val="28"/>
          <w:shd w:val="clear" w:color="auto" w:fill="FFFFFF"/>
        </w:rPr>
        <w:t xml:space="preserve"> Ủy ban nhân dân tỉnh</w:t>
      </w:r>
      <w:r w:rsidRPr="005940F8">
        <w:rPr>
          <w:rStyle w:val="Strong"/>
          <w:b w:val="0"/>
          <w:color w:val="000000"/>
          <w:sz w:val="28"/>
          <w:szCs w:val="28"/>
          <w:shd w:val="clear" w:color="auto" w:fill="FFFFFF"/>
        </w:rPr>
        <w:t xml:space="preserve"> đề xuất quy định mức 360.000 đồng/tháng/người (bằng mức tối thiểu và bằng mức quy định của các tỉnh Ninh Thuận, Bến Tre, Lai Châu, Trà Vinh, KonTum). </w:t>
      </w:r>
    </w:p>
    <w:p w:rsidR="002B3471" w:rsidRPr="005940F8" w:rsidRDefault="002B3471" w:rsidP="002B3471">
      <w:pPr>
        <w:spacing w:before="120"/>
        <w:ind w:firstLine="851"/>
        <w:jc w:val="both"/>
        <w:rPr>
          <w:bCs/>
          <w:sz w:val="28"/>
          <w:szCs w:val="28"/>
          <w:bdr w:val="none" w:sz="0" w:space="0" w:color="auto" w:frame="1"/>
        </w:rPr>
      </w:pPr>
      <w:r w:rsidRPr="005940F8">
        <w:rPr>
          <w:rStyle w:val="Strong"/>
          <w:b w:val="0"/>
          <w:color w:val="000000"/>
          <w:sz w:val="28"/>
          <w:szCs w:val="28"/>
          <w:shd w:val="clear" w:color="auto" w:fill="FFFFFF"/>
        </w:rPr>
        <w:t>b)</w:t>
      </w:r>
      <w:r w:rsidRPr="005940F8">
        <w:rPr>
          <w:rStyle w:val="Strong"/>
          <w:color w:val="000000"/>
          <w:sz w:val="28"/>
          <w:szCs w:val="28"/>
          <w:shd w:val="clear" w:color="auto" w:fill="FFFFFF"/>
        </w:rPr>
        <w:t xml:space="preserve"> </w:t>
      </w:r>
      <w:r w:rsidRPr="005940F8">
        <w:rPr>
          <w:bCs/>
          <w:sz w:val="28"/>
          <w:szCs w:val="28"/>
          <w:bdr w:val="none" w:sz="0" w:space="0" w:color="auto" w:frame="1"/>
        </w:rPr>
        <w:t xml:space="preserve">Trường hợp người được phân công giúp đỡ người được giáo dục mà có thời gian giúp đỡ chưa đủ tháng (theo số ngày các tháng dương lịch trong năm) thì mức chi hỗ trợ được tính như sau:  </w:t>
      </w:r>
    </w:p>
    <w:p w:rsidR="002B3471" w:rsidRPr="005940F8" w:rsidRDefault="002B3471" w:rsidP="002B3471">
      <w:pPr>
        <w:tabs>
          <w:tab w:val="right" w:leader="dot" w:pos="8789"/>
        </w:tabs>
        <w:spacing w:before="120"/>
        <w:ind w:firstLine="851"/>
        <w:jc w:val="both"/>
        <w:rPr>
          <w:bCs/>
          <w:sz w:val="28"/>
          <w:szCs w:val="28"/>
          <w:bdr w:val="none" w:sz="0" w:space="0" w:color="auto" w:frame="1"/>
        </w:rPr>
      </w:pPr>
      <w:r w:rsidRPr="005940F8">
        <w:rPr>
          <w:bCs/>
          <w:sz w:val="28"/>
          <w:szCs w:val="28"/>
          <w:bdr w:val="none" w:sz="0" w:space="0" w:color="auto" w:frame="1"/>
        </w:rPr>
        <w:t>- Từ 15 ngày trở xuống thực hiện giúp đỡ người được giáo dục, tính mức chi hỗ trợ bằng 50% mức chi theo quy định tại điểm a khoản 1 Điều 2;</w:t>
      </w:r>
    </w:p>
    <w:p w:rsidR="002B3471" w:rsidRPr="005940F8" w:rsidRDefault="002B3471" w:rsidP="002B3471">
      <w:pPr>
        <w:tabs>
          <w:tab w:val="right" w:leader="dot" w:pos="8789"/>
        </w:tabs>
        <w:spacing w:before="120"/>
        <w:ind w:firstLine="851"/>
        <w:jc w:val="both"/>
        <w:rPr>
          <w:bCs/>
          <w:sz w:val="28"/>
          <w:szCs w:val="28"/>
          <w:bdr w:val="none" w:sz="0" w:space="0" w:color="auto" w:frame="1"/>
        </w:rPr>
      </w:pPr>
      <w:r w:rsidRPr="005940F8">
        <w:rPr>
          <w:bCs/>
          <w:sz w:val="28"/>
          <w:szCs w:val="28"/>
          <w:bdr w:val="none" w:sz="0" w:space="0" w:color="auto" w:frame="1"/>
        </w:rPr>
        <w:t>- Trên 15 ngày thực hiện giúp đỡ người được giáo dục, tính mức chi hỗ trợ bằng 100%  theo quy định tại điểm a khoản 1 Điều 2.</w:t>
      </w:r>
    </w:p>
    <w:p w:rsidR="002B3471" w:rsidRPr="005940F8" w:rsidRDefault="002B3471" w:rsidP="002B3471">
      <w:pPr>
        <w:spacing w:before="120"/>
        <w:ind w:firstLine="851"/>
        <w:jc w:val="both"/>
        <w:rPr>
          <w:bCs/>
          <w:sz w:val="28"/>
          <w:szCs w:val="28"/>
          <w:bdr w:val="none" w:sz="0" w:space="0" w:color="auto" w:frame="1"/>
        </w:rPr>
      </w:pPr>
      <w:r w:rsidRPr="005940F8">
        <w:rPr>
          <w:bCs/>
          <w:sz w:val="28"/>
          <w:szCs w:val="28"/>
          <w:bdr w:val="none" w:sz="0" w:space="0" w:color="auto" w:frame="1"/>
        </w:rPr>
        <w:t>2. Nguồn kinh phí thực hiện</w:t>
      </w:r>
    </w:p>
    <w:p w:rsidR="002B3471" w:rsidRPr="005940F8" w:rsidRDefault="002B3471" w:rsidP="002B3471">
      <w:pPr>
        <w:spacing w:before="120"/>
        <w:ind w:firstLine="851"/>
        <w:jc w:val="both"/>
        <w:rPr>
          <w:bCs/>
          <w:sz w:val="28"/>
          <w:szCs w:val="28"/>
          <w:bdr w:val="none" w:sz="0" w:space="0" w:color="auto" w:frame="1"/>
        </w:rPr>
      </w:pPr>
      <w:r w:rsidRPr="005940F8">
        <w:rPr>
          <w:bCs/>
          <w:sz w:val="28"/>
          <w:szCs w:val="28"/>
          <w:bdr w:val="none" w:sz="0" w:space="0" w:color="auto" w:frame="1"/>
        </w:rPr>
        <w:t>a) Kinh phí hỗ trợ cho người được phân công trực tiếp giúp đỡ người được giáo dục tại xã, phường, thị trấn quy định tại Nghị quyết này được đảm bảo từ nguồn ngân sách nhà nước theo phân cấp ngân sách nhà nước hiện hành;</w:t>
      </w:r>
    </w:p>
    <w:p w:rsidR="002B3471" w:rsidRPr="005940F8" w:rsidRDefault="002B3471" w:rsidP="002B3471">
      <w:pPr>
        <w:spacing w:before="120"/>
        <w:ind w:firstLine="851"/>
        <w:jc w:val="both"/>
        <w:rPr>
          <w:bCs/>
          <w:sz w:val="28"/>
          <w:szCs w:val="28"/>
          <w:bdr w:val="none" w:sz="0" w:space="0" w:color="auto" w:frame="1"/>
        </w:rPr>
      </w:pPr>
      <w:r w:rsidRPr="005940F8">
        <w:rPr>
          <w:bCs/>
          <w:sz w:val="28"/>
          <w:szCs w:val="28"/>
          <w:bdr w:val="none" w:sz="0" w:space="0" w:color="auto" w:frame="1"/>
        </w:rPr>
        <w:t>b) Nguồn kinh phí hợp pháp khác (nếu có).</w:t>
      </w:r>
    </w:p>
    <w:p w:rsidR="002B3471" w:rsidRPr="005940F8" w:rsidRDefault="002B3471" w:rsidP="002B3471">
      <w:pPr>
        <w:spacing w:before="120"/>
        <w:ind w:firstLine="851"/>
        <w:jc w:val="both"/>
        <w:rPr>
          <w:bCs/>
          <w:sz w:val="28"/>
          <w:szCs w:val="28"/>
          <w:bdr w:val="none" w:sz="0" w:space="0" w:color="auto" w:frame="1"/>
        </w:rPr>
      </w:pPr>
      <w:r w:rsidRPr="005940F8">
        <w:rPr>
          <w:bCs/>
          <w:sz w:val="28"/>
          <w:szCs w:val="28"/>
          <w:bdr w:val="none" w:sz="0" w:space="0" w:color="auto" w:frame="1"/>
        </w:rPr>
        <w:t xml:space="preserve">Theo báo cáo của Công an tỉnh tại Công văn số 2978/CAT-PV01 ngày 22 tháng 6 năm 2023 về việc tham gia ý kiến đối với việc tham mưu triển khai thực hiện Thông tư số 82/2022/TT-BTC của Bộ Tài chính; Theo đó, Công an tỉnh là đơn vị được giao nhiệm vụ hướng dẫn kiểm tra và theo dõi công tác áp dụng biện pháp xử lý hành chính giáo dục tại xã, phường, thị trấn ngày càng tăng cao, nhất là năm 2022 toàn tỉnh đã lập 673 hồ sơ, tương ứng với dự kiến nguồn lực là 2.907.360.000 đồng (=673 hồ sơ x 360.000 đồng/tháng/người x 12 tháng) thì </w:t>
      </w:r>
      <w:r w:rsidRPr="005940F8">
        <w:rPr>
          <w:rStyle w:val="Strong"/>
          <w:b w:val="0"/>
          <w:color w:val="000000"/>
          <w:sz w:val="28"/>
          <w:szCs w:val="28"/>
          <w:shd w:val="clear" w:color="auto" w:fill="FFFFFF"/>
        </w:rPr>
        <w:t xml:space="preserve">khả năng cân đối ngân sách các huyện, thị xã, thành phố đảm bảo được. </w:t>
      </w:r>
    </w:p>
    <w:p w:rsidR="002B3471" w:rsidRPr="005940F8" w:rsidRDefault="002B3471" w:rsidP="002B3471">
      <w:pPr>
        <w:spacing w:before="120"/>
        <w:ind w:firstLine="851"/>
        <w:jc w:val="both"/>
        <w:rPr>
          <w:sz w:val="28"/>
          <w:szCs w:val="28"/>
        </w:rPr>
      </w:pPr>
      <w:r w:rsidRPr="005940F8">
        <w:rPr>
          <w:b/>
          <w:bCs/>
          <w:sz w:val="28"/>
          <w:szCs w:val="28"/>
        </w:rPr>
        <w:t>Điều 3</w:t>
      </w:r>
      <w:r w:rsidRPr="005940F8">
        <w:rPr>
          <w:bCs/>
          <w:sz w:val="28"/>
          <w:szCs w:val="28"/>
        </w:rPr>
        <w:t>.</w:t>
      </w:r>
      <w:r w:rsidRPr="005940F8">
        <w:rPr>
          <w:sz w:val="28"/>
          <w:szCs w:val="28"/>
        </w:rPr>
        <w:t xml:space="preserve"> </w:t>
      </w:r>
      <w:r w:rsidRPr="005940F8">
        <w:rPr>
          <w:b/>
          <w:bCs/>
          <w:sz w:val="28"/>
          <w:szCs w:val="28"/>
        </w:rPr>
        <w:t>Tổ chức thực hiện</w:t>
      </w:r>
    </w:p>
    <w:p w:rsidR="002B3471" w:rsidRPr="005940F8" w:rsidRDefault="002B3471" w:rsidP="002B3471">
      <w:pPr>
        <w:pStyle w:val="ListParagraph"/>
        <w:numPr>
          <w:ilvl w:val="0"/>
          <w:numId w:val="14"/>
        </w:numPr>
        <w:spacing w:before="120"/>
        <w:jc w:val="both"/>
        <w:rPr>
          <w:sz w:val="28"/>
          <w:szCs w:val="28"/>
        </w:rPr>
      </w:pPr>
      <w:r w:rsidRPr="005940F8">
        <w:rPr>
          <w:sz w:val="28"/>
          <w:szCs w:val="28"/>
        </w:rPr>
        <w:lastRenderedPageBreak/>
        <w:t>Ủy ban nhân dân tỉnh tổ chức triển khai thực hiện Nghị quyết này.</w:t>
      </w:r>
    </w:p>
    <w:p w:rsidR="002B3471" w:rsidRPr="005940F8" w:rsidRDefault="002B3471" w:rsidP="002B3471">
      <w:pPr>
        <w:spacing w:before="120"/>
        <w:ind w:firstLine="851"/>
        <w:jc w:val="both"/>
        <w:rPr>
          <w:sz w:val="28"/>
          <w:szCs w:val="28"/>
        </w:rPr>
      </w:pPr>
      <w:r w:rsidRPr="005940F8">
        <w:rPr>
          <w:sz w:val="28"/>
          <w:szCs w:val="28"/>
        </w:rPr>
        <w:t>2. Thường trực Hội đồng nhân dân tỉnh, các Ban của Hội đồng nhân dân tỉnh và đại biểu Hội đồng nhân dân tỉnh giám sát việc thực hiện Nghị quyết này.</w:t>
      </w:r>
    </w:p>
    <w:p w:rsidR="002B3471" w:rsidRPr="005940F8" w:rsidRDefault="002B3471" w:rsidP="002B3471">
      <w:pPr>
        <w:spacing w:before="120"/>
        <w:ind w:firstLine="851"/>
        <w:jc w:val="both"/>
        <w:rPr>
          <w:bCs/>
          <w:spacing w:val="-2"/>
          <w:sz w:val="28"/>
          <w:szCs w:val="28"/>
        </w:rPr>
      </w:pPr>
      <w:r w:rsidRPr="005940F8">
        <w:rPr>
          <w:bCs/>
          <w:spacing w:val="-2"/>
          <w:sz w:val="28"/>
          <w:szCs w:val="28"/>
        </w:rPr>
        <w:t>Trong quá trình thực hiện nếu các văn bản quy định về chế độ, mức thu dẫn chiếu áp dụng tại Nghị quyết này được sửa đổi, bổ sung hoặc thay thế bằng văn bản mới thì áp dụng theo các văn bản sửa đổi, bổ sung hoặc thay thế.</w:t>
      </w:r>
    </w:p>
    <w:p w:rsidR="002B3471" w:rsidRPr="005940F8" w:rsidRDefault="002B3471" w:rsidP="002B3471">
      <w:pPr>
        <w:spacing w:before="120"/>
        <w:ind w:firstLine="851"/>
        <w:jc w:val="both"/>
        <w:rPr>
          <w:sz w:val="28"/>
          <w:szCs w:val="28"/>
        </w:rPr>
      </w:pPr>
      <w:r w:rsidRPr="005940F8">
        <w:rPr>
          <w:sz w:val="28"/>
          <w:szCs w:val="28"/>
        </w:rPr>
        <w:t>Nghị quyết này đã được Hội đồng nhân dân tỉnh Bình Thuận khóa X, kỳ họp thứ …. thông qua ngày…..tháng.....năm 2023 và có hiệu lực thi hành từ ngày…. tháng …….. năm 2023.</w:t>
      </w:r>
    </w:p>
    <w:p w:rsidR="002F682A" w:rsidRPr="005940F8" w:rsidRDefault="002B3471" w:rsidP="006305DF">
      <w:pPr>
        <w:spacing w:before="120"/>
        <w:ind w:firstLine="851"/>
        <w:jc w:val="both"/>
        <w:rPr>
          <w:i/>
          <w:sz w:val="28"/>
          <w:szCs w:val="28"/>
        </w:rPr>
      </w:pPr>
      <w:r w:rsidRPr="005940F8">
        <w:rPr>
          <w:i/>
          <w:sz w:val="28"/>
          <w:szCs w:val="28"/>
        </w:rPr>
        <w:t xml:space="preserve"> </w:t>
      </w:r>
      <w:r w:rsidR="002F682A" w:rsidRPr="005940F8">
        <w:rPr>
          <w:i/>
          <w:sz w:val="28"/>
          <w:szCs w:val="28"/>
        </w:rPr>
        <w:t>(Đính kèm dự thảo Nghị quyết Hội đồng nhân dân tỉnh và hồ sơ có liên quan)</w:t>
      </w:r>
    </w:p>
    <w:p w:rsidR="00054475" w:rsidRPr="005940F8" w:rsidRDefault="00054475" w:rsidP="006305DF">
      <w:pPr>
        <w:spacing w:before="120"/>
        <w:ind w:firstLine="851"/>
        <w:jc w:val="both"/>
        <w:rPr>
          <w:bCs/>
          <w:sz w:val="28"/>
          <w:szCs w:val="28"/>
          <w:lang w:val="nl-NL"/>
        </w:rPr>
      </w:pPr>
      <w:r w:rsidRPr="005940F8">
        <w:rPr>
          <w:bCs/>
          <w:sz w:val="28"/>
          <w:szCs w:val="28"/>
          <w:lang w:val="nl-NL"/>
        </w:rPr>
        <w:t>Ủy ban nhân dân tỉnh trình Hội đồng nhân dân tỉnh xem xét, quyết định./.</w:t>
      </w:r>
    </w:p>
    <w:p w:rsidR="006305DF" w:rsidRPr="00E6011F" w:rsidRDefault="006305DF" w:rsidP="006305DF">
      <w:pPr>
        <w:spacing w:before="120"/>
        <w:ind w:firstLine="851"/>
        <w:jc w:val="both"/>
        <w:rPr>
          <w:bCs/>
          <w:sz w:val="18"/>
          <w:szCs w:val="28"/>
          <w:lang w:val="nl-NL"/>
        </w:rPr>
      </w:pPr>
    </w:p>
    <w:tbl>
      <w:tblPr>
        <w:tblW w:w="9072" w:type="dxa"/>
        <w:tblInd w:w="108" w:type="dxa"/>
        <w:tblLook w:val="04A0" w:firstRow="1" w:lastRow="0" w:firstColumn="1" w:lastColumn="0" w:noHBand="0" w:noVBand="1"/>
      </w:tblPr>
      <w:tblGrid>
        <w:gridCol w:w="5137"/>
        <w:gridCol w:w="3935"/>
      </w:tblGrid>
      <w:tr w:rsidR="00054475" w:rsidRPr="00054475" w:rsidTr="0001656E">
        <w:trPr>
          <w:trHeight w:val="1701"/>
        </w:trPr>
        <w:tc>
          <w:tcPr>
            <w:tcW w:w="5137" w:type="dxa"/>
            <w:shd w:val="clear" w:color="auto" w:fill="auto"/>
          </w:tcPr>
          <w:p w:rsidR="00054475" w:rsidRPr="00102A37" w:rsidRDefault="00054475" w:rsidP="00A6009F">
            <w:pPr>
              <w:widowControl w:val="0"/>
              <w:jc w:val="both"/>
              <w:rPr>
                <w:b/>
                <w:i/>
                <w:lang w:val="nl-NL"/>
              </w:rPr>
            </w:pPr>
            <w:r w:rsidRPr="00102A37">
              <w:rPr>
                <w:b/>
                <w:i/>
                <w:lang w:val="nl-NL"/>
              </w:rPr>
              <w:t>Nơi nhận:</w:t>
            </w:r>
          </w:p>
          <w:p w:rsidR="00054475" w:rsidRPr="00102A37" w:rsidRDefault="006C412C" w:rsidP="00A6009F">
            <w:pPr>
              <w:widowControl w:val="0"/>
              <w:ind w:right="-2"/>
              <w:jc w:val="both"/>
              <w:rPr>
                <w:sz w:val="22"/>
                <w:szCs w:val="22"/>
                <w:lang w:val="nl-NL"/>
              </w:rPr>
            </w:pPr>
            <w:r w:rsidRPr="00102A37">
              <w:rPr>
                <w:sz w:val="22"/>
                <w:szCs w:val="22"/>
                <w:lang w:val="nl-NL"/>
              </w:rPr>
              <w:t>- Như trên</w:t>
            </w:r>
            <w:r w:rsidR="00054475" w:rsidRPr="00102A37">
              <w:rPr>
                <w:sz w:val="22"/>
                <w:szCs w:val="22"/>
                <w:lang w:val="nl-NL"/>
              </w:rPr>
              <w:t>;</w:t>
            </w:r>
          </w:p>
          <w:p w:rsidR="006C412C" w:rsidRPr="00102A37" w:rsidRDefault="006C412C" w:rsidP="00A6009F">
            <w:pPr>
              <w:widowControl w:val="0"/>
              <w:ind w:right="-2"/>
              <w:jc w:val="both"/>
              <w:rPr>
                <w:sz w:val="22"/>
                <w:szCs w:val="22"/>
                <w:lang w:val="nl-NL"/>
              </w:rPr>
            </w:pPr>
            <w:r w:rsidRPr="00102A37">
              <w:rPr>
                <w:sz w:val="22"/>
                <w:szCs w:val="22"/>
                <w:lang w:val="nl-NL"/>
              </w:rPr>
              <w:t xml:space="preserve">- </w:t>
            </w:r>
            <w:r w:rsidR="000B294F" w:rsidRPr="00102A37">
              <w:rPr>
                <w:sz w:val="22"/>
                <w:szCs w:val="22"/>
                <w:lang w:val="nl-NL"/>
              </w:rPr>
              <w:t>C</w:t>
            </w:r>
            <w:r w:rsidR="000B294F">
              <w:rPr>
                <w:sz w:val="22"/>
                <w:szCs w:val="22"/>
                <w:lang w:val="nl-NL"/>
              </w:rPr>
              <w:t>hủ tịch</w:t>
            </w:r>
            <w:r w:rsidR="000B294F" w:rsidRPr="00102A37">
              <w:rPr>
                <w:sz w:val="22"/>
                <w:szCs w:val="22"/>
                <w:lang w:val="nl-NL"/>
              </w:rPr>
              <w:t xml:space="preserve">, các PCT </w:t>
            </w:r>
            <w:r w:rsidR="000B294F">
              <w:rPr>
                <w:sz w:val="22"/>
                <w:szCs w:val="22"/>
                <w:lang w:val="nl-NL"/>
              </w:rPr>
              <w:t xml:space="preserve">và Ủy viên </w:t>
            </w:r>
            <w:r w:rsidR="000B294F" w:rsidRPr="00102A37">
              <w:rPr>
                <w:sz w:val="22"/>
                <w:szCs w:val="22"/>
                <w:lang w:val="nl-NL"/>
              </w:rPr>
              <w:t>UBND tỉnh</w:t>
            </w:r>
            <w:r w:rsidRPr="00102A37">
              <w:rPr>
                <w:sz w:val="22"/>
                <w:szCs w:val="22"/>
                <w:lang w:val="nl-NL"/>
              </w:rPr>
              <w:t>;</w:t>
            </w:r>
          </w:p>
          <w:p w:rsidR="006C412C" w:rsidRPr="00102A37" w:rsidRDefault="006C412C" w:rsidP="00A6009F">
            <w:pPr>
              <w:widowControl w:val="0"/>
              <w:ind w:right="-2"/>
              <w:jc w:val="both"/>
              <w:rPr>
                <w:sz w:val="22"/>
                <w:szCs w:val="22"/>
                <w:lang w:val="nl-NL"/>
              </w:rPr>
            </w:pPr>
            <w:r w:rsidRPr="00102A37">
              <w:rPr>
                <w:sz w:val="22"/>
                <w:szCs w:val="22"/>
                <w:lang w:val="nl-NL"/>
              </w:rPr>
              <w:t xml:space="preserve">- </w:t>
            </w:r>
            <w:r w:rsidR="000B294F">
              <w:rPr>
                <w:sz w:val="22"/>
                <w:szCs w:val="22"/>
                <w:lang w:val="nl-NL"/>
              </w:rPr>
              <w:t>Các Ban</w:t>
            </w:r>
            <w:r w:rsidRPr="00102A37">
              <w:rPr>
                <w:sz w:val="22"/>
                <w:szCs w:val="22"/>
                <w:lang w:val="nl-NL"/>
              </w:rPr>
              <w:t xml:space="preserve"> HĐND tỉnh;</w:t>
            </w:r>
          </w:p>
          <w:p w:rsidR="00054475" w:rsidRPr="00102A37" w:rsidRDefault="00054475" w:rsidP="00A6009F">
            <w:pPr>
              <w:widowControl w:val="0"/>
              <w:ind w:right="-2"/>
              <w:jc w:val="both"/>
              <w:rPr>
                <w:sz w:val="22"/>
                <w:szCs w:val="22"/>
                <w:lang w:val="nl-NL"/>
              </w:rPr>
            </w:pPr>
            <w:r w:rsidRPr="00102A37">
              <w:rPr>
                <w:sz w:val="22"/>
                <w:szCs w:val="22"/>
                <w:lang w:val="nl-NL"/>
              </w:rPr>
              <w:t>-</w:t>
            </w:r>
            <w:r w:rsidR="000B294F">
              <w:rPr>
                <w:sz w:val="22"/>
                <w:szCs w:val="22"/>
                <w:lang w:val="nl-NL"/>
              </w:rPr>
              <w:t xml:space="preserve"> Các đại biểu HĐND tỉnh</w:t>
            </w:r>
            <w:r w:rsidRPr="00102A37">
              <w:rPr>
                <w:sz w:val="22"/>
                <w:szCs w:val="22"/>
                <w:lang w:val="nl-NL"/>
              </w:rPr>
              <w:t>;</w:t>
            </w:r>
          </w:p>
          <w:p w:rsidR="00054475" w:rsidRPr="00054475" w:rsidRDefault="00054475" w:rsidP="00A6009F">
            <w:pPr>
              <w:widowControl w:val="0"/>
              <w:ind w:right="-2"/>
              <w:jc w:val="both"/>
              <w:rPr>
                <w:b/>
                <w:i/>
                <w:sz w:val="28"/>
                <w:szCs w:val="28"/>
                <w:lang w:val="nl-NL"/>
              </w:rPr>
            </w:pPr>
            <w:r w:rsidRPr="00102A37">
              <w:rPr>
                <w:sz w:val="22"/>
                <w:szCs w:val="22"/>
                <w:lang w:val="nl-NL"/>
              </w:rPr>
              <w:t>- Lưu: VT,....</w:t>
            </w:r>
          </w:p>
        </w:tc>
        <w:tc>
          <w:tcPr>
            <w:tcW w:w="3935" w:type="dxa"/>
            <w:shd w:val="clear" w:color="auto" w:fill="auto"/>
          </w:tcPr>
          <w:p w:rsidR="00054475" w:rsidRPr="00102A37" w:rsidRDefault="00054475" w:rsidP="005A258F">
            <w:pPr>
              <w:widowControl w:val="0"/>
              <w:spacing w:before="40"/>
              <w:jc w:val="center"/>
              <w:rPr>
                <w:b/>
                <w:sz w:val="26"/>
                <w:szCs w:val="26"/>
                <w:lang w:val="vi-VN"/>
              </w:rPr>
            </w:pPr>
            <w:r w:rsidRPr="00102A37">
              <w:rPr>
                <w:b/>
                <w:sz w:val="26"/>
                <w:szCs w:val="26"/>
                <w:lang w:val="vi-VN"/>
              </w:rPr>
              <w:t>TM. ỦY BAN NHÂN DÂN</w:t>
            </w:r>
          </w:p>
          <w:p w:rsidR="00054475" w:rsidRPr="00102A37" w:rsidRDefault="00054475" w:rsidP="005A258F">
            <w:pPr>
              <w:widowControl w:val="0"/>
              <w:spacing w:line="276" w:lineRule="auto"/>
              <w:jc w:val="center"/>
              <w:rPr>
                <w:b/>
                <w:sz w:val="26"/>
                <w:szCs w:val="26"/>
                <w:lang w:val="nl-NL"/>
              </w:rPr>
            </w:pPr>
            <w:r w:rsidRPr="00102A37">
              <w:rPr>
                <w:b/>
                <w:sz w:val="26"/>
                <w:szCs w:val="26"/>
                <w:lang w:val="nl-NL"/>
              </w:rPr>
              <w:t>CHỦ TỊCH</w:t>
            </w:r>
          </w:p>
          <w:p w:rsidR="00054475" w:rsidRPr="00054475" w:rsidRDefault="00054475" w:rsidP="005A258F">
            <w:pPr>
              <w:widowControl w:val="0"/>
              <w:spacing w:line="276" w:lineRule="auto"/>
              <w:jc w:val="center"/>
              <w:rPr>
                <w:b/>
                <w:sz w:val="28"/>
                <w:szCs w:val="28"/>
                <w:lang w:val="nl-NL"/>
              </w:rPr>
            </w:pPr>
          </w:p>
          <w:p w:rsidR="00054475" w:rsidRPr="00E6011F" w:rsidRDefault="00054475" w:rsidP="005A258F">
            <w:pPr>
              <w:widowControl w:val="0"/>
              <w:spacing w:line="276" w:lineRule="auto"/>
              <w:jc w:val="center"/>
              <w:rPr>
                <w:b/>
                <w:sz w:val="12"/>
                <w:szCs w:val="28"/>
                <w:lang w:val="nl-NL"/>
              </w:rPr>
            </w:pPr>
          </w:p>
          <w:p w:rsidR="00054475" w:rsidRPr="00054475" w:rsidRDefault="00054475" w:rsidP="005A258F">
            <w:pPr>
              <w:widowControl w:val="0"/>
              <w:spacing w:line="276" w:lineRule="auto"/>
              <w:jc w:val="center"/>
              <w:rPr>
                <w:b/>
                <w:sz w:val="28"/>
                <w:szCs w:val="28"/>
                <w:lang w:val="nl-NL"/>
              </w:rPr>
            </w:pPr>
          </w:p>
          <w:p w:rsidR="00054475" w:rsidRPr="00054475" w:rsidRDefault="00054475" w:rsidP="005A258F">
            <w:pPr>
              <w:widowControl w:val="0"/>
              <w:spacing w:line="276" w:lineRule="auto"/>
              <w:jc w:val="center"/>
              <w:rPr>
                <w:b/>
                <w:sz w:val="28"/>
                <w:szCs w:val="28"/>
                <w:lang w:val="nl-NL"/>
              </w:rPr>
            </w:pPr>
          </w:p>
          <w:p w:rsidR="00054475" w:rsidRPr="00054475" w:rsidRDefault="00054475" w:rsidP="005A258F">
            <w:pPr>
              <w:widowControl w:val="0"/>
              <w:spacing w:line="276" w:lineRule="auto"/>
              <w:jc w:val="center"/>
              <w:rPr>
                <w:b/>
                <w:sz w:val="28"/>
                <w:szCs w:val="28"/>
                <w:lang w:val="nl-NL"/>
              </w:rPr>
            </w:pPr>
          </w:p>
          <w:p w:rsidR="00054475" w:rsidRPr="00054475" w:rsidRDefault="00054475" w:rsidP="00054475">
            <w:pPr>
              <w:widowControl w:val="0"/>
              <w:spacing w:line="276" w:lineRule="auto"/>
              <w:jc w:val="center"/>
              <w:rPr>
                <w:sz w:val="28"/>
                <w:szCs w:val="28"/>
                <w:lang w:val="nl-NL"/>
              </w:rPr>
            </w:pPr>
          </w:p>
        </w:tc>
      </w:tr>
    </w:tbl>
    <w:p w:rsidR="00055949" w:rsidRPr="00F1164F" w:rsidRDefault="00055949" w:rsidP="00054475">
      <w:pPr>
        <w:spacing w:before="120" w:after="120"/>
        <w:ind w:firstLine="540"/>
        <w:jc w:val="both"/>
        <w:rPr>
          <w:rFonts w:ascii="Courier New" w:hAnsi="Courier New" w:cs="Courier New"/>
          <w:sz w:val="22"/>
          <w:szCs w:val="22"/>
          <w:lang w:val="nl-NL"/>
        </w:rPr>
      </w:pPr>
    </w:p>
    <w:sectPr w:rsidR="00055949" w:rsidRPr="00F1164F" w:rsidSect="00E6011F">
      <w:headerReference w:type="default" r:id="rId9"/>
      <w:footerReference w:type="even" r:id="rId10"/>
      <w:footerReference w:type="default" r:id="rId11"/>
      <w:pgSz w:w="11907" w:h="16840" w:code="9"/>
      <w:pgMar w:top="1134" w:right="1134" w:bottom="851"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97" w:rsidRDefault="00AF0297">
      <w:r>
        <w:separator/>
      </w:r>
    </w:p>
  </w:endnote>
  <w:endnote w:type="continuationSeparator" w:id="0">
    <w:p w:rsidR="00AF0297" w:rsidRDefault="00AF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85" w:rsidRDefault="001E3C85" w:rsidP="006F6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C85" w:rsidRDefault="001E3C85" w:rsidP="00AC31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85" w:rsidRDefault="001E3C85" w:rsidP="006F6485">
    <w:pPr>
      <w:pStyle w:val="Footer"/>
      <w:framePr w:wrap="around" w:vAnchor="text" w:hAnchor="margin" w:xAlign="right" w:y="1"/>
      <w:rPr>
        <w:rStyle w:val="PageNumber"/>
      </w:rPr>
    </w:pPr>
  </w:p>
  <w:p w:rsidR="001E3C85" w:rsidRDefault="006305DF" w:rsidP="006305DF">
    <w:pPr>
      <w:pStyle w:val="Footer"/>
      <w:tabs>
        <w:tab w:val="clear" w:pos="4320"/>
        <w:tab w:val="clear" w:pos="8640"/>
        <w:tab w:val="left" w:pos="283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97" w:rsidRDefault="00AF0297">
      <w:r>
        <w:separator/>
      </w:r>
    </w:p>
  </w:footnote>
  <w:footnote w:type="continuationSeparator" w:id="0">
    <w:p w:rsidR="00AF0297" w:rsidRDefault="00AF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74559"/>
      <w:docPartObj>
        <w:docPartGallery w:val="Page Numbers (Top of Page)"/>
        <w:docPartUnique/>
      </w:docPartObj>
    </w:sdtPr>
    <w:sdtEndPr>
      <w:rPr>
        <w:noProof/>
      </w:rPr>
    </w:sdtEndPr>
    <w:sdtContent>
      <w:p w:rsidR="006305DF" w:rsidRDefault="006305DF">
        <w:pPr>
          <w:pStyle w:val="Header"/>
          <w:jc w:val="center"/>
        </w:pPr>
        <w:r>
          <w:fldChar w:fldCharType="begin"/>
        </w:r>
        <w:r>
          <w:instrText xml:space="preserve"> PAGE   \* MERGEFORMAT </w:instrText>
        </w:r>
        <w:r>
          <w:fldChar w:fldCharType="separate"/>
        </w:r>
        <w:r w:rsidR="005940F8">
          <w:rPr>
            <w:noProof/>
          </w:rPr>
          <w:t>6</w:t>
        </w:r>
        <w:r>
          <w:rPr>
            <w:noProof/>
          </w:rPr>
          <w:fldChar w:fldCharType="end"/>
        </w:r>
      </w:p>
    </w:sdtContent>
  </w:sdt>
  <w:p w:rsidR="006305DF" w:rsidRDefault="00630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18"/>
    <w:multiLevelType w:val="multilevel"/>
    <w:tmpl w:val="4AFAE7A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4075B6"/>
    <w:multiLevelType w:val="hybridMultilevel"/>
    <w:tmpl w:val="0DD86D24"/>
    <w:lvl w:ilvl="0" w:tplc="EBD85C0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EA6912"/>
    <w:multiLevelType w:val="hybridMultilevel"/>
    <w:tmpl w:val="F4BED306"/>
    <w:lvl w:ilvl="0" w:tplc="C62E60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7C4645A"/>
    <w:multiLevelType w:val="hybridMultilevel"/>
    <w:tmpl w:val="76AE5436"/>
    <w:lvl w:ilvl="0" w:tplc="07AA8186">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4">
    <w:nsid w:val="21A02FDB"/>
    <w:multiLevelType w:val="hybridMultilevel"/>
    <w:tmpl w:val="5694C156"/>
    <w:lvl w:ilvl="0" w:tplc="74D699D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7B74045"/>
    <w:multiLevelType w:val="hybridMultilevel"/>
    <w:tmpl w:val="71483F92"/>
    <w:lvl w:ilvl="0" w:tplc="E23CAEB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05B18D7"/>
    <w:multiLevelType w:val="hybridMultilevel"/>
    <w:tmpl w:val="4AFAE7A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513289E"/>
    <w:multiLevelType w:val="hybridMultilevel"/>
    <w:tmpl w:val="CB88D1E2"/>
    <w:lvl w:ilvl="0" w:tplc="5C162A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A5B4449"/>
    <w:multiLevelType w:val="hybridMultilevel"/>
    <w:tmpl w:val="2F227326"/>
    <w:lvl w:ilvl="0" w:tplc="160AE5C4">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nsid w:val="52956FA0"/>
    <w:multiLevelType w:val="hybridMultilevel"/>
    <w:tmpl w:val="2DC438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5376F86"/>
    <w:multiLevelType w:val="hybridMultilevel"/>
    <w:tmpl w:val="0AB646AE"/>
    <w:lvl w:ilvl="0" w:tplc="BDF4E650">
      <w:start w:val="1"/>
      <w:numFmt w:val="decimal"/>
      <w:lvlText w:val="%1."/>
      <w:lvlJc w:val="left"/>
      <w:pPr>
        <w:ind w:left="1425" w:hanging="81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5CA60767"/>
    <w:multiLevelType w:val="hybridMultilevel"/>
    <w:tmpl w:val="713A5B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C233CFB"/>
    <w:multiLevelType w:val="multilevel"/>
    <w:tmpl w:val="2DC4383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7B4151DD"/>
    <w:multiLevelType w:val="hybridMultilevel"/>
    <w:tmpl w:val="B0EA8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9"/>
  </w:num>
  <w:num w:numId="4">
    <w:abstractNumId w:val="6"/>
  </w:num>
  <w:num w:numId="5">
    <w:abstractNumId w:val="12"/>
  </w:num>
  <w:num w:numId="6">
    <w:abstractNumId w:val="4"/>
  </w:num>
  <w:num w:numId="7">
    <w:abstractNumId w:val="0"/>
  </w:num>
  <w:num w:numId="8">
    <w:abstractNumId w:val="1"/>
  </w:num>
  <w:num w:numId="9">
    <w:abstractNumId w:val="3"/>
  </w:num>
  <w:num w:numId="10">
    <w:abstractNumId w:val="5"/>
  </w:num>
  <w:num w:numId="11">
    <w:abstractNumId w:val="2"/>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85"/>
    <w:rsid w:val="00000969"/>
    <w:rsid w:val="00000A4D"/>
    <w:rsid w:val="00001353"/>
    <w:rsid w:val="00001E2F"/>
    <w:rsid w:val="00002213"/>
    <w:rsid w:val="00003629"/>
    <w:rsid w:val="00003FFC"/>
    <w:rsid w:val="00012831"/>
    <w:rsid w:val="00013C05"/>
    <w:rsid w:val="00014196"/>
    <w:rsid w:val="00014C98"/>
    <w:rsid w:val="00014F20"/>
    <w:rsid w:val="0001578C"/>
    <w:rsid w:val="00015E49"/>
    <w:rsid w:val="0001656E"/>
    <w:rsid w:val="000177C4"/>
    <w:rsid w:val="00017B1D"/>
    <w:rsid w:val="00017DA4"/>
    <w:rsid w:val="0002231F"/>
    <w:rsid w:val="0002330B"/>
    <w:rsid w:val="00025307"/>
    <w:rsid w:val="00025903"/>
    <w:rsid w:val="0002633D"/>
    <w:rsid w:val="00030071"/>
    <w:rsid w:val="00030C1B"/>
    <w:rsid w:val="00032D9F"/>
    <w:rsid w:val="000356A2"/>
    <w:rsid w:val="00037112"/>
    <w:rsid w:val="00040B86"/>
    <w:rsid w:val="00040F42"/>
    <w:rsid w:val="00041EDB"/>
    <w:rsid w:val="000458B3"/>
    <w:rsid w:val="00045DB6"/>
    <w:rsid w:val="00046375"/>
    <w:rsid w:val="00046940"/>
    <w:rsid w:val="00047532"/>
    <w:rsid w:val="00054475"/>
    <w:rsid w:val="00055949"/>
    <w:rsid w:val="00055C67"/>
    <w:rsid w:val="000567B6"/>
    <w:rsid w:val="00056D11"/>
    <w:rsid w:val="000571BE"/>
    <w:rsid w:val="00057287"/>
    <w:rsid w:val="00057868"/>
    <w:rsid w:val="0006201E"/>
    <w:rsid w:val="00063355"/>
    <w:rsid w:val="0006508F"/>
    <w:rsid w:val="00065ED1"/>
    <w:rsid w:val="00066705"/>
    <w:rsid w:val="00066774"/>
    <w:rsid w:val="000707E5"/>
    <w:rsid w:val="00071780"/>
    <w:rsid w:val="0007293D"/>
    <w:rsid w:val="00072957"/>
    <w:rsid w:val="00072D8A"/>
    <w:rsid w:val="0007417E"/>
    <w:rsid w:val="00076273"/>
    <w:rsid w:val="0007790D"/>
    <w:rsid w:val="00080D8F"/>
    <w:rsid w:val="00082250"/>
    <w:rsid w:val="000824EE"/>
    <w:rsid w:val="000834B4"/>
    <w:rsid w:val="00083680"/>
    <w:rsid w:val="00087291"/>
    <w:rsid w:val="0009238B"/>
    <w:rsid w:val="00092856"/>
    <w:rsid w:val="00093CA1"/>
    <w:rsid w:val="000948FE"/>
    <w:rsid w:val="00094E8C"/>
    <w:rsid w:val="000A0E04"/>
    <w:rsid w:val="000A2866"/>
    <w:rsid w:val="000A2A4D"/>
    <w:rsid w:val="000A346D"/>
    <w:rsid w:val="000A607F"/>
    <w:rsid w:val="000B01F4"/>
    <w:rsid w:val="000B1073"/>
    <w:rsid w:val="000B12AD"/>
    <w:rsid w:val="000B1A94"/>
    <w:rsid w:val="000B1F76"/>
    <w:rsid w:val="000B294F"/>
    <w:rsid w:val="000B2D4A"/>
    <w:rsid w:val="000B3031"/>
    <w:rsid w:val="000B5A5A"/>
    <w:rsid w:val="000B5B39"/>
    <w:rsid w:val="000C1345"/>
    <w:rsid w:val="000C2ED2"/>
    <w:rsid w:val="000C540E"/>
    <w:rsid w:val="000C5682"/>
    <w:rsid w:val="000C5EFF"/>
    <w:rsid w:val="000C6D3E"/>
    <w:rsid w:val="000D003A"/>
    <w:rsid w:val="000D44E1"/>
    <w:rsid w:val="000D6238"/>
    <w:rsid w:val="000D69F8"/>
    <w:rsid w:val="000D6E68"/>
    <w:rsid w:val="000D7037"/>
    <w:rsid w:val="000D77DA"/>
    <w:rsid w:val="000E1F63"/>
    <w:rsid w:val="000E2B8A"/>
    <w:rsid w:val="000E5B9A"/>
    <w:rsid w:val="000E7D31"/>
    <w:rsid w:val="000F36FD"/>
    <w:rsid w:val="000F4089"/>
    <w:rsid w:val="000F55BF"/>
    <w:rsid w:val="000F6FDB"/>
    <w:rsid w:val="000F7933"/>
    <w:rsid w:val="000F7CB7"/>
    <w:rsid w:val="00101B32"/>
    <w:rsid w:val="00101E9B"/>
    <w:rsid w:val="00102A37"/>
    <w:rsid w:val="00104F15"/>
    <w:rsid w:val="00106113"/>
    <w:rsid w:val="001068E8"/>
    <w:rsid w:val="0010780F"/>
    <w:rsid w:val="0011360B"/>
    <w:rsid w:val="00114A54"/>
    <w:rsid w:val="00117652"/>
    <w:rsid w:val="00123AAC"/>
    <w:rsid w:val="00124054"/>
    <w:rsid w:val="00124245"/>
    <w:rsid w:val="001247BF"/>
    <w:rsid w:val="0012527F"/>
    <w:rsid w:val="001252CF"/>
    <w:rsid w:val="00126D2C"/>
    <w:rsid w:val="0012707D"/>
    <w:rsid w:val="0012746F"/>
    <w:rsid w:val="00127B5C"/>
    <w:rsid w:val="001300F0"/>
    <w:rsid w:val="00133E38"/>
    <w:rsid w:val="00134C3A"/>
    <w:rsid w:val="001359BD"/>
    <w:rsid w:val="001370E6"/>
    <w:rsid w:val="00142833"/>
    <w:rsid w:val="00142F6B"/>
    <w:rsid w:val="00143ECD"/>
    <w:rsid w:val="00144147"/>
    <w:rsid w:val="0014414C"/>
    <w:rsid w:val="00145690"/>
    <w:rsid w:val="00147A84"/>
    <w:rsid w:val="001500BB"/>
    <w:rsid w:val="001502BA"/>
    <w:rsid w:val="00150E8C"/>
    <w:rsid w:val="0015163B"/>
    <w:rsid w:val="00152707"/>
    <w:rsid w:val="0015451F"/>
    <w:rsid w:val="00154CE4"/>
    <w:rsid w:val="00157C4A"/>
    <w:rsid w:val="00160344"/>
    <w:rsid w:val="00160448"/>
    <w:rsid w:val="0016139E"/>
    <w:rsid w:val="001631D9"/>
    <w:rsid w:val="001646C7"/>
    <w:rsid w:val="001651AA"/>
    <w:rsid w:val="00166DB4"/>
    <w:rsid w:val="00170B77"/>
    <w:rsid w:val="001727D4"/>
    <w:rsid w:val="0017343D"/>
    <w:rsid w:val="00176020"/>
    <w:rsid w:val="00180D46"/>
    <w:rsid w:val="00181781"/>
    <w:rsid w:val="00182648"/>
    <w:rsid w:val="00182695"/>
    <w:rsid w:val="0018479E"/>
    <w:rsid w:val="00184CAD"/>
    <w:rsid w:val="00190764"/>
    <w:rsid w:val="001929ED"/>
    <w:rsid w:val="00192EF9"/>
    <w:rsid w:val="00195029"/>
    <w:rsid w:val="00196451"/>
    <w:rsid w:val="001A03C0"/>
    <w:rsid w:val="001A1184"/>
    <w:rsid w:val="001A2E97"/>
    <w:rsid w:val="001A5254"/>
    <w:rsid w:val="001A6150"/>
    <w:rsid w:val="001B14F8"/>
    <w:rsid w:val="001B2156"/>
    <w:rsid w:val="001B2DBC"/>
    <w:rsid w:val="001B2EB0"/>
    <w:rsid w:val="001B3788"/>
    <w:rsid w:val="001B6512"/>
    <w:rsid w:val="001B6BCE"/>
    <w:rsid w:val="001C058D"/>
    <w:rsid w:val="001C0802"/>
    <w:rsid w:val="001C0DA1"/>
    <w:rsid w:val="001C15FE"/>
    <w:rsid w:val="001C1C70"/>
    <w:rsid w:val="001C2D33"/>
    <w:rsid w:val="001C3A59"/>
    <w:rsid w:val="001C535A"/>
    <w:rsid w:val="001C7AD9"/>
    <w:rsid w:val="001D098F"/>
    <w:rsid w:val="001D0C67"/>
    <w:rsid w:val="001D646E"/>
    <w:rsid w:val="001E063A"/>
    <w:rsid w:val="001E0CBA"/>
    <w:rsid w:val="001E1E57"/>
    <w:rsid w:val="001E243A"/>
    <w:rsid w:val="001E24C0"/>
    <w:rsid w:val="001E2CC7"/>
    <w:rsid w:val="001E3C85"/>
    <w:rsid w:val="001E4B57"/>
    <w:rsid w:val="001E51CB"/>
    <w:rsid w:val="001E583B"/>
    <w:rsid w:val="001E5BF9"/>
    <w:rsid w:val="001E6FC4"/>
    <w:rsid w:val="001E748A"/>
    <w:rsid w:val="001E771D"/>
    <w:rsid w:val="001F2C15"/>
    <w:rsid w:val="001F3D3C"/>
    <w:rsid w:val="001F486C"/>
    <w:rsid w:val="00200121"/>
    <w:rsid w:val="002009D4"/>
    <w:rsid w:val="00204AB2"/>
    <w:rsid w:val="00207DC9"/>
    <w:rsid w:val="00207EE5"/>
    <w:rsid w:val="00211D8F"/>
    <w:rsid w:val="00215501"/>
    <w:rsid w:val="00222207"/>
    <w:rsid w:val="00222392"/>
    <w:rsid w:val="0022286A"/>
    <w:rsid w:val="00222B68"/>
    <w:rsid w:val="00222F7C"/>
    <w:rsid w:val="00225336"/>
    <w:rsid w:val="00225F79"/>
    <w:rsid w:val="00227342"/>
    <w:rsid w:val="002278FB"/>
    <w:rsid w:val="0023142B"/>
    <w:rsid w:val="00231A85"/>
    <w:rsid w:val="0023288C"/>
    <w:rsid w:val="00233EE2"/>
    <w:rsid w:val="00234303"/>
    <w:rsid w:val="002344C3"/>
    <w:rsid w:val="00234C27"/>
    <w:rsid w:val="00235A41"/>
    <w:rsid w:val="00235D3D"/>
    <w:rsid w:val="00237DA9"/>
    <w:rsid w:val="00241761"/>
    <w:rsid w:val="00241DF8"/>
    <w:rsid w:val="00241E0F"/>
    <w:rsid w:val="002442F1"/>
    <w:rsid w:val="002454E3"/>
    <w:rsid w:val="00247581"/>
    <w:rsid w:val="00247E99"/>
    <w:rsid w:val="00250AFD"/>
    <w:rsid w:val="002510D0"/>
    <w:rsid w:val="00251459"/>
    <w:rsid w:val="00253DB7"/>
    <w:rsid w:val="00254579"/>
    <w:rsid w:val="00255236"/>
    <w:rsid w:val="002555C1"/>
    <w:rsid w:val="0025622B"/>
    <w:rsid w:val="00260808"/>
    <w:rsid w:val="002610A9"/>
    <w:rsid w:val="00261E7C"/>
    <w:rsid w:val="00262F71"/>
    <w:rsid w:val="0026521F"/>
    <w:rsid w:val="00265B52"/>
    <w:rsid w:val="00267146"/>
    <w:rsid w:val="00270CA4"/>
    <w:rsid w:val="00271859"/>
    <w:rsid w:val="00273EE9"/>
    <w:rsid w:val="00276DAE"/>
    <w:rsid w:val="0028096C"/>
    <w:rsid w:val="002828CE"/>
    <w:rsid w:val="00282B38"/>
    <w:rsid w:val="002834D0"/>
    <w:rsid w:val="00283DA4"/>
    <w:rsid w:val="002843C2"/>
    <w:rsid w:val="00287016"/>
    <w:rsid w:val="00290071"/>
    <w:rsid w:val="0029081F"/>
    <w:rsid w:val="00290A92"/>
    <w:rsid w:val="00294601"/>
    <w:rsid w:val="002947E5"/>
    <w:rsid w:val="00294C9A"/>
    <w:rsid w:val="002974E3"/>
    <w:rsid w:val="002A36A8"/>
    <w:rsid w:val="002A3E61"/>
    <w:rsid w:val="002A64AF"/>
    <w:rsid w:val="002B115A"/>
    <w:rsid w:val="002B1219"/>
    <w:rsid w:val="002B2D4C"/>
    <w:rsid w:val="002B3471"/>
    <w:rsid w:val="002B3E40"/>
    <w:rsid w:val="002B5739"/>
    <w:rsid w:val="002B5DDF"/>
    <w:rsid w:val="002B6C90"/>
    <w:rsid w:val="002C00B3"/>
    <w:rsid w:val="002C026C"/>
    <w:rsid w:val="002C14D6"/>
    <w:rsid w:val="002C2AFF"/>
    <w:rsid w:val="002C40B5"/>
    <w:rsid w:val="002C4F65"/>
    <w:rsid w:val="002D0B2C"/>
    <w:rsid w:val="002D31A3"/>
    <w:rsid w:val="002D424C"/>
    <w:rsid w:val="002D571F"/>
    <w:rsid w:val="002D5BD5"/>
    <w:rsid w:val="002D5FC5"/>
    <w:rsid w:val="002D6E8B"/>
    <w:rsid w:val="002E102E"/>
    <w:rsid w:val="002E338C"/>
    <w:rsid w:val="002E371D"/>
    <w:rsid w:val="002E6003"/>
    <w:rsid w:val="002F29AF"/>
    <w:rsid w:val="002F313E"/>
    <w:rsid w:val="002F3EE8"/>
    <w:rsid w:val="002F4E27"/>
    <w:rsid w:val="002F682A"/>
    <w:rsid w:val="002F6D5C"/>
    <w:rsid w:val="002F73AF"/>
    <w:rsid w:val="002F7542"/>
    <w:rsid w:val="003018F5"/>
    <w:rsid w:val="00304235"/>
    <w:rsid w:val="00310B69"/>
    <w:rsid w:val="00311548"/>
    <w:rsid w:val="003118F0"/>
    <w:rsid w:val="00312487"/>
    <w:rsid w:val="003127ED"/>
    <w:rsid w:val="0031333D"/>
    <w:rsid w:val="00315E7C"/>
    <w:rsid w:val="0031603C"/>
    <w:rsid w:val="0031605E"/>
    <w:rsid w:val="00316D2E"/>
    <w:rsid w:val="003176E1"/>
    <w:rsid w:val="00317897"/>
    <w:rsid w:val="0032205D"/>
    <w:rsid w:val="003220AE"/>
    <w:rsid w:val="00323CC1"/>
    <w:rsid w:val="00323D6F"/>
    <w:rsid w:val="00324FDF"/>
    <w:rsid w:val="00325188"/>
    <w:rsid w:val="00327F2A"/>
    <w:rsid w:val="003310B5"/>
    <w:rsid w:val="003329C3"/>
    <w:rsid w:val="00337371"/>
    <w:rsid w:val="0034165E"/>
    <w:rsid w:val="00341CDB"/>
    <w:rsid w:val="0034522D"/>
    <w:rsid w:val="0034691D"/>
    <w:rsid w:val="003470DF"/>
    <w:rsid w:val="003500A2"/>
    <w:rsid w:val="00350B44"/>
    <w:rsid w:val="00350E3E"/>
    <w:rsid w:val="0035117D"/>
    <w:rsid w:val="00351250"/>
    <w:rsid w:val="00351FB4"/>
    <w:rsid w:val="003535E6"/>
    <w:rsid w:val="00354626"/>
    <w:rsid w:val="00355E9B"/>
    <w:rsid w:val="00356A8D"/>
    <w:rsid w:val="00357E0E"/>
    <w:rsid w:val="003606A2"/>
    <w:rsid w:val="00363BE5"/>
    <w:rsid w:val="00363C17"/>
    <w:rsid w:val="0036691A"/>
    <w:rsid w:val="00366941"/>
    <w:rsid w:val="00366CEF"/>
    <w:rsid w:val="00371722"/>
    <w:rsid w:val="00371FFE"/>
    <w:rsid w:val="0037567F"/>
    <w:rsid w:val="0037657C"/>
    <w:rsid w:val="003776BC"/>
    <w:rsid w:val="00377C10"/>
    <w:rsid w:val="00377D7B"/>
    <w:rsid w:val="00385465"/>
    <w:rsid w:val="0038669E"/>
    <w:rsid w:val="00393B5B"/>
    <w:rsid w:val="00394A07"/>
    <w:rsid w:val="003A279C"/>
    <w:rsid w:val="003A4781"/>
    <w:rsid w:val="003A5E33"/>
    <w:rsid w:val="003A7D6A"/>
    <w:rsid w:val="003B0724"/>
    <w:rsid w:val="003B0837"/>
    <w:rsid w:val="003B2430"/>
    <w:rsid w:val="003B4B22"/>
    <w:rsid w:val="003B4F14"/>
    <w:rsid w:val="003B669D"/>
    <w:rsid w:val="003B6F55"/>
    <w:rsid w:val="003C0648"/>
    <w:rsid w:val="003C1B2E"/>
    <w:rsid w:val="003C1CB6"/>
    <w:rsid w:val="003C49CB"/>
    <w:rsid w:val="003D074A"/>
    <w:rsid w:val="003D0936"/>
    <w:rsid w:val="003D20AC"/>
    <w:rsid w:val="003D3129"/>
    <w:rsid w:val="003D75F4"/>
    <w:rsid w:val="003E1807"/>
    <w:rsid w:val="003E1CB6"/>
    <w:rsid w:val="003E2D30"/>
    <w:rsid w:val="003E37AD"/>
    <w:rsid w:val="003E597C"/>
    <w:rsid w:val="003E6E03"/>
    <w:rsid w:val="003F145D"/>
    <w:rsid w:val="003F1AA6"/>
    <w:rsid w:val="003F2A89"/>
    <w:rsid w:val="003F5335"/>
    <w:rsid w:val="003F57D1"/>
    <w:rsid w:val="004019D9"/>
    <w:rsid w:val="00401F0B"/>
    <w:rsid w:val="004052D8"/>
    <w:rsid w:val="004063D7"/>
    <w:rsid w:val="0041100B"/>
    <w:rsid w:val="00412B70"/>
    <w:rsid w:val="00417FBC"/>
    <w:rsid w:val="0042254E"/>
    <w:rsid w:val="00422790"/>
    <w:rsid w:val="00424E01"/>
    <w:rsid w:val="0042538C"/>
    <w:rsid w:val="0043451F"/>
    <w:rsid w:val="00435A46"/>
    <w:rsid w:val="00441A8A"/>
    <w:rsid w:val="00442E08"/>
    <w:rsid w:val="00443B3B"/>
    <w:rsid w:val="0045155C"/>
    <w:rsid w:val="00451DB1"/>
    <w:rsid w:val="00453E57"/>
    <w:rsid w:val="00453EB2"/>
    <w:rsid w:val="00454829"/>
    <w:rsid w:val="004619F1"/>
    <w:rsid w:val="00463CC4"/>
    <w:rsid w:val="00471DD5"/>
    <w:rsid w:val="00477CD8"/>
    <w:rsid w:val="00477F33"/>
    <w:rsid w:val="00480716"/>
    <w:rsid w:val="00482620"/>
    <w:rsid w:val="0048358F"/>
    <w:rsid w:val="00486E5E"/>
    <w:rsid w:val="00491951"/>
    <w:rsid w:val="00491B6A"/>
    <w:rsid w:val="00491B9B"/>
    <w:rsid w:val="0049342B"/>
    <w:rsid w:val="004943AD"/>
    <w:rsid w:val="00495B33"/>
    <w:rsid w:val="00496B68"/>
    <w:rsid w:val="00497198"/>
    <w:rsid w:val="00497C60"/>
    <w:rsid w:val="004A2871"/>
    <w:rsid w:val="004A638C"/>
    <w:rsid w:val="004A6404"/>
    <w:rsid w:val="004A6954"/>
    <w:rsid w:val="004B12CF"/>
    <w:rsid w:val="004B1E00"/>
    <w:rsid w:val="004B4948"/>
    <w:rsid w:val="004B6DBC"/>
    <w:rsid w:val="004B7C0E"/>
    <w:rsid w:val="004C1CBE"/>
    <w:rsid w:val="004C323C"/>
    <w:rsid w:val="004C5476"/>
    <w:rsid w:val="004D0A2E"/>
    <w:rsid w:val="004D2D61"/>
    <w:rsid w:val="004E0D48"/>
    <w:rsid w:val="004E1755"/>
    <w:rsid w:val="004E2DE3"/>
    <w:rsid w:val="004E3AC0"/>
    <w:rsid w:val="004E3EC6"/>
    <w:rsid w:val="004E72C1"/>
    <w:rsid w:val="004F2068"/>
    <w:rsid w:val="004F21D0"/>
    <w:rsid w:val="004F6C22"/>
    <w:rsid w:val="0050213D"/>
    <w:rsid w:val="0050272B"/>
    <w:rsid w:val="00505C8D"/>
    <w:rsid w:val="00506EDA"/>
    <w:rsid w:val="0051019C"/>
    <w:rsid w:val="005105EA"/>
    <w:rsid w:val="00510E78"/>
    <w:rsid w:val="00511185"/>
    <w:rsid w:val="005124E9"/>
    <w:rsid w:val="00513C63"/>
    <w:rsid w:val="005152AC"/>
    <w:rsid w:val="005162AD"/>
    <w:rsid w:val="00522526"/>
    <w:rsid w:val="00522DE6"/>
    <w:rsid w:val="00531884"/>
    <w:rsid w:val="005328D5"/>
    <w:rsid w:val="00535F0B"/>
    <w:rsid w:val="00537F14"/>
    <w:rsid w:val="0054051A"/>
    <w:rsid w:val="00540FD7"/>
    <w:rsid w:val="00543C2C"/>
    <w:rsid w:val="00543F08"/>
    <w:rsid w:val="00544EBE"/>
    <w:rsid w:val="00545C56"/>
    <w:rsid w:val="00546121"/>
    <w:rsid w:val="005466AF"/>
    <w:rsid w:val="00550AC3"/>
    <w:rsid w:val="00551C27"/>
    <w:rsid w:val="005526D3"/>
    <w:rsid w:val="00552B49"/>
    <w:rsid w:val="005545B4"/>
    <w:rsid w:val="005556C7"/>
    <w:rsid w:val="00555F8A"/>
    <w:rsid w:val="00557D40"/>
    <w:rsid w:val="00561F9B"/>
    <w:rsid w:val="0056221E"/>
    <w:rsid w:val="00562471"/>
    <w:rsid w:val="00563B80"/>
    <w:rsid w:val="00564568"/>
    <w:rsid w:val="00564772"/>
    <w:rsid w:val="00565F01"/>
    <w:rsid w:val="005673CF"/>
    <w:rsid w:val="0056747C"/>
    <w:rsid w:val="00571824"/>
    <w:rsid w:val="00571FFB"/>
    <w:rsid w:val="00575671"/>
    <w:rsid w:val="00580472"/>
    <w:rsid w:val="005819AF"/>
    <w:rsid w:val="0058548A"/>
    <w:rsid w:val="00586C91"/>
    <w:rsid w:val="0058719A"/>
    <w:rsid w:val="00587270"/>
    <w:rsid w:val="005917B3"/>
    <w:rsid w:val="00591A58"/>
    <w:rsid w:val="00593038"/>
    <w:rsid w:val="00593D0A"/>
    <w:rsid w:val="005940F8"/>
    <w:rsid w:val="0059709F"/>
    <w:rsid w:val="005975C2"/>
    <w:rsid w:val="005A243F"/>
    <w:rsid w:val="005A4273"/>
    <w:rsid w:val="005A5E8A"/>
    <w:rsid w:val="005A6008"/>
    <w:rsid w:val="005A603C"/>
    <w:rsid w:val="005B0CD0"/>
    <w:rsid w:val="005B2A1B"/>
    <w:rsid w:val="005B2CE8"/>
    <w:rsid w:val="005B35A4"/>
    <w:rsid w:val="005B43A1"/>
    <w:rsid w:val="005B49A0"/>
    <w:rsid w:val="005C0A05"/>
    <w:rsid w:val="005C2E43"/>
    <w:rsid w:val="005C3B2B"/>
    <w:rsid w:val="005C3EA7"/>
    <w:rsid w:val="005C69B3"/>
    <w:rsid w:val="005D2242"/>
    <w:rsid w:val="005D281A"/>
    <w:rsid w:val="005D342E"/>
    <w:rsid w:val="005D3CB0"/>
    <w:rsid w:val="005D4932"/>
    <w:rsid w:val="005D799A"/>
    <w:rsid w:val="005D7A2F"/>
    <w:rsid w:val="005D7E86"/>
    <w:rsid w:val="005E111F"/>
    <w:rsid w:val="005E32E3"/>
    <w:rsid w:val="005E359D"/>
    <w:rsid w:val="005E627F"/>
    <w:rsid w:val="005E736A"/>
    <w:rsid w:val="005F0F38"/>
    <w:rsid w:val="005F1593"/>
    <w:rsid w:val="005F1B02"/>
    <w:rsid w:val="005F51D1"/>
    <w:rsid w:val="005F620D"/>
    <w:rsid w:val="005F6AC3"/>
    <w:rsid w:val="005F6BF8"/>
    <w:rsid w:val="0060027F"/>
    <w:rsid w:val="00600A48"/>
    <w:rsid w:val="00600CB9"/>
    <w:rsid w:val="006012BC"/>
    <w:rsid w:val="006021C0"/>
    <w:rsid w:val="00603F6E"/>
    <w:rsid w:val="00604E41"/>
    <w:rsid w:val="00605179"/>
    <w:rsid w:val="00606EC1"/>
    <w:rsid w:val="006078D8"/>
    <w:rsid w:val="00607D10"/>
    <w:rsid w:val="00613BE5"/>
    <w:rsid w:val="00614AF0"/>
    <w:rsid w:val="00616DE4"/>
    <w:rsid w:val="00622E5B"/>
    <w:rsid w:val="00623056"/>
    <w:rsid w:val="00626B38"/>
    <w:rsid w:val="006271D3"/>
    <w:rsid w:val="006305DF"/>
    <w:rsid w:val="006310E4"/>
    <w:rsid w:val="006353C6"/>
    <w:rsid w:val="006422F2"/>
    <w:rsid w:val="00643C42"/>
    <w:rsid w:val="00647972"/>
    <w:rsid w:val="0065219C"/>
    <w:rsid w:val="00652B3F"/>
    <w:rsid w:val="00653301"/>
    <w:rsid w:val="00654212"/>
    <w:rsid w:val="00654681"/>
    <w:rsid w:val="00654D2F"/>
    <w:rsid w:val="006557FF"/>
    <w:rsid w:val="0065619E"/>
    <w:rsid w:val="0065693F"/>
    <w:rsid w:val="00660E66"/>
    <w:rsid w:val="0066124D"/>
    <w:rsid w:val="00661AA3"/>
    <w:rsid w:val="00661B02"/>
    <w:rsid w:val="00662021"/>
    <w:rsid w:val="00662D72"/>
    <w:rsid w:val="00663470"/>
    <w:rsid w:val="006634A2"/>
    <w:rsid w:val="006711CE"/>
    <w:rsid w:val="00672715"/>
    <w:rsid w:val="00673F7C"/>
    <w:rsid w:val="00674778"/>
    <w:rsid w:val="00675036"/>
    <w:rsid w:val="006750EF"/>
    <w:rsid w:val="00682D21"/>
    <w:rsid w:val="006842A1"/>
    <w:rsid w:val="00693513"/>
    <w:rsid w:val="00693C23"/>
    <w:rsid w:val="006A0CF4"/>
    <w:rsid w:val="006A241F"/>
    <w:rsid w:val="006A26C3"/>
    <w:rsid w:val="006A2F56"/>
    <w:rsid w:val="006A3A0F"/>
    <w:rsid w:val="006A3B6E"/>
    <w:rsid w:val="006B2CDD"/>
    <w:rsid w:val="006B39EC"/>
    <w:rsid w:val="006B3D48"/>
    <w:rsid w:val="006B3F28"/>
    <w:rsid w:val="006B4C5C"/>
    <w:rsid w:val="006B4CB7"/>
    <w:rsid w:val="006B7027"/>
    <w:rsid w:val="006B7403"/>
    <w:rsid w:val="006C214A"/>
    <w:rsid w:val="006C28BF"/>
    <w:rsid w:val="006C412C"/>
    <w:rsid w:val="006C4332"/>
    <w:rsid w:val="006C7136"/>
    <w:rsid w:val="006C7A16"/>
    <w:rsid w:val="006C7D1F"/>
    <w:rsid w:val="006D24F0"/>
    <w:rsid w:val="006E0292"/>
    <w:rsid w:val="006E02A7"/>
    <w:rsid w:val="006E0856"/>
    <w:rsid w:val="006E3CC9"/>
    <w:rsid w:val="006E3F73"/>
    <w:rsid w:val="006E3FAD"/>
    <w:rsid w:val="006E40C7"/>
    <w:rsid w:val="006E4F17"/>
    <w:rsid w:val="006F0203"/>
    <w:rsid w:val="006F05A6"/>
    <w:rsid w:val="006F0896"/>
    <w:rsid w:val="006F25EA"/>
    <w:rsid w:val="006F2EDB"/>
    <w:rsid w:val="006F47EA"/>
    <w:rsid w:val="006F5D67"/>
    <w:rsid w:val="006F5DE2"/>
    <w:rsid w:val="006F6485"/>
    <w:rsid w:val="0070218A"/>
    <w:rsid w:val="00707073"/>
    <w:rsid w:val="007070D2"/>
    <w:rsid w:val="00707972"/>
    <w:rsid w:val="00707E60"/>
    <w:rsid w:val="007107DE"/>
    <w:rsid w:val="00711189"/>
    <w:rsid w:val="00712080"/>
    <w:rsid w:val="00712AA1"/>
    <w:rsid w:val="00712AA9"/>
    <w:rsid w:val="00712FCF"/>
    <w:rsid w:val="00715651"/>
    <w:rsid w:val="007158DD"/>
    <w:rsid w:val="0071671F"/>
    <w:rsid w:val="00720414"/>
    <w:rsid w:val="00722DBA"/>
    <w:rsid w:val="0072546A"/>
    <w:rsid w:val="00727B50"/>
    <w:rsid w:val="00731CEC"/>
    <w:rsid w:val="00734DCE"/>
    <w:rsid w:val="00736807"/>
    <w:rsid w:val="00737D62"/>
    <w:rsid w:val="007408F2"/>
    <w:rsid w:val="00742DDF"/>
    <w:rsid w:val="00744072"/>
    <w:rsid w:val="00745A51"/>
    <w:rsid w:val="00745E55"/>
    <w:rsid w:val="00750310"/>
    <w:rsid w:val="00750900"/>
    <w:rsid w:val="00752EC0"/>
    <w:rsid w:val="0076139B"/>
    <w:rsid w:val="00761A39"/>
    <w:rsid w:val="00762730"/>
    <w:rsid w:val="00763F11"/>
    <w:rsid w:val="00764AA4"/>
    <w:rsid w:val="007670E4"/>
    <w:rsid w:val="00767FB9"/>
    <w:rsid w:val="007710F3"/>
    <w:rsid w:val="007747A6"/>
    <w:rsid w:val="00776F7A"/>
    <w:rsid w:val="00777FED"/>
    <w:rsid w:val="00781AF4"/>
    <w:rsid w:val="007831DC"/>
    <w:rsid w:val="007839C5"/>
    <w:rsid w:val="00786DD2"/>
    <w:rsid w:val="00791223"/>
    <w:rsid w:val="00793141"/>
    <w:rsid w:val="007937C5"/>
    <w:rsid w:val="00794C04"/>
    <w:rsid w:val="00795E58"/>
    <w:rsid w:val="00796D21"/>
    <w:rsid w:val="0079743A"/>
    <w:rsid w:val="00797DD8"/>
    <w:rsid w:val="007A02E2"/>
    <w:rsid w:val="007A1C31"/>
    <w:rsid w:val="007A2C97"/>
    <w:rsid w:val="007A2FD9"/>
    <w:rsid w:val="007A381A"/>
    <w:rsid w:val="007B0254"/>
    <w:rsid w:val="007B3A75"/>
    <w:rsid w:val="007B5C2B"/>
    <w:rsid w:val="007C0112"/>
    <w:rsid w:val="007C037F"/>
    <w:rsid w:val="007C0F96"/>
    <w:rsid w:val="007C44F5"/>
    <w:rsid w:val="007C4BFB"/>
    <w:rsid w:val="007C50BA"/>
    <w:rsid w:val="007C576E"/>
    <w:rsid w:val="007C7596"/>
    <w:rsid w:val="007D010C"/>
    <w:rsid w:val="007D49E9"/>
    <w:rsid w:val="007D4D69"/>
    <w:rsid w:val="007D502C"/>
    <w:rsid w:val="007D51BB"/>
    <w:rsid w:val="007D52FC"/>
    <w:rsid w:val="007D75EA"/>
    <w:rsid w:val="007E127C"/>
    <w:rsid w:val="007E24F3"/>
    <w:rsid w:val="007E27C6"/>
    <w:rsid w:val="007E419F"/>
    <w:rsid w:val="007E4D52"/>
    <w:rsid w:val="007F2080"/>
    <w:rsid w:val="007F2B5F"/>
    <w:rsid w:val="007F3A0D"/>
    <w:rsid w:val="007F5206"/>
    <w:rsid w:val="007F5EB7"/>
    <w:rsid w:val="007F68CA"/>
    <w:rsid w:val="008003AE"/>
    <w:rsid w:val="00800C25"/>
    <w:rsid w:val="0080622D"/>
    <w:rsid w:val="00813D24"/>
    <w:rsid w:val="008157AA"/>
    <w:rsid w:val="0081795D"/>
    <w:rsid w:val="00820552"/>
    <w:rsid w:val="00821B15"/>
    <w:rsid w:val="00823306"/>
    <w:rsid w:val="008235A4"/>
    <w:rsid w:val="008266C6"/>
    <w:rsid w:val="00826D31"/>
    <w:rsid w:val="008272BF"/>
    <w:rsid w:val="008313FB"/>
    <w:rsid w:val="00831C83"/>
    <w:rsid w:val="00833273"/>
    <w:rsid w:val="00834084"/>
    <w:rsid w:val="0083579F"/>
    <w:rsid w:val="008371B2"/>
    <w:rsid w:val="008373D3"/>
    <w:rsid w:val="008405BE"/>
    <w:rsid w:val="00841A76"/>
    <w:rsid w:val="00841D64"/>
    <w:rsid w:val="00842AD2"/>
    <w:rsid w:val="00847D05"/>
    <w:rsid w:val="008535DA"/>
    <w:rsid w:val="00855390"/>
    <w:rsid w:val="008570D9"/>
    <w:rsid w:val="00857957"/>
    <w:rsid w:val="0086072F"/>
    <w:rsid w:val="00861E0B"/>
    <w:rsid w:val="00862308"/>
    <w:rsid w:val="00863304"/>
    <w:rsid w:val="0086492F"/>
    <w:rsid w:val="00865FBB"/>
    <w:rsid w:val="00866CD2"/>
    <w:rsid w:val="00866F4C"/>
    <w:rsid w:val="0087091B"/>
    <w:rsid w:val="00871A89"/>
    <w:rsid w:val="00871DC9"/>
    <w:rsid w:val="008737D0"/>
    <w:rsid w:val="008737F4"/>
    <w:rsid w:val="00875C52"/>
    <w:rsid w:val="00876B7E"/>
    <w:rsid w:val="0087731A"/>
    <w:rsid w:val="00877CEF"/>
    <w:rsid w:val="0088039E"/>
    <w:rsid w:val="00880638"/>
    <w:rsid w:val="0088097E"/>
    <w:rsid w:val="0088216A"/>
    <w:rsid w:val="00882911"/>
    <w:rsid w:val="00882A9F"/>
    <w:rsid w:val="00882F1D"/>
    <w:rsid w:val="00884B64"/>
    <w:rsid w:val="00885318"/>
    <w:rsid w:val="008859B9"/>
    <w:rsid w:val="00885AA8"/>
    <w:rsid w:val="00886B8D"/>
    <w:rsid w:val="00895626"/>
    <w:rsid w:val="00895E65"/>
    <w:rsid w:val="00896AC6"/>
    <w:rsid w:val="008A328A"/>
    <w:rsid w:val="008A48A7"/>
    <w:rsid w:val="008A6A2F"/>
    <w:rsid w:val="008B0AF2"/>
    <w:rsid w:val="008B20C2"/>
    <w:rsid w:val="008B4064"/>
    <w:rsid w:val="008B4601"/>
    <w:rsid w:val="008B49C4"/>
    <w:rsid w:val="008B53A1"/>
    <w:rsid w:val="008B56B5"/>
    <w:rsid w:val="008B646C"/>
    <w:rsid w:val="008B7912"/>
    <w:rsid w:val="008B7E25"/>
    <w:rsid w:val="008C0BAA"/>
    <w:rsid w:val="008C1D72"/>
    <w:rsid w:val="008C2250"/>
    <w:rsid w:val="008C2DA6"/>
    <w:rsid w:val="008C452A"/>
    <w:rsid w:val="008C465A"/>
    <w:rsid w:val="008C479B"/>
    <w:rsid w:val="008C6882"/>
    <w:rsid w:val="008C6EFF"/>
    <w:rsid w:val="008C7299"/>
    <w:rsid w:val="008D1371"/>
    <w:rsid w:val="008D374C"/>
    <w:rsid w:val="008D6572"/>
    <w:rsid w:val="008E1D3A"/>
    <w:rsid w:val="008E3769"/>
    <w:rsid w:val="008E4388"/>
    <w:rsid w:val="008E47AA"/>
    <w:rsid w:val="008E55BF"/>
    <w:rsid w:val="008E5D5F"/>
    <w:rsid w:val="008E64C8"/>
    <w:rsid w:val="008E7F87"/>
    <w:rsid w:val="008F0208"/>
    <w:rsid w:val="008F3A80"/>
    <w:rsid w:val="008F3E27"/>
    <w:rsid w:val="008F479A"/>
    <w:rsid w:val="008F4EB2"/>
    <w:rsid w:val="008F580A"/>
    <w:rsid w:val="008F71CC"/>
    <w:rsid w:val="008F73FC"/>
    <w:rsid w:val="009003C0"/>
    <w:rsid w:val="00900AE1"/>
    <w:rsid w:val="00902BC2"/>
    <w:rsid w:val="00903715"/>
    <w:rsid w:val="00903A87"/>
    <w:rsid w:val="00904B2D"/>
    <w:rsid w:val="009103D7"/>
    <w:rsid w:val="00911811"/>
    <w:rsid w:val="00911966"/>
    <w:rsid w:val="00912E65"/>
    <w:rsid w:val="0091304E"/>
    <w:rsid w:val="00913A30"/>
    <w:rsid w:val="00916436"/>
    <w:rsid w:val="0091736B"/>
    <w:rsid w:val="00917BE5"/>
    <w:rsid w:val="009227BF"/>
    <w:rsid w:val="0092288B"/>
    <w:rsid w:val="00923553"/>
    <w:rsid w:val="009238A3"/>
    <w:rsid w:val="00924DE9"/>
    <w:rsid w:val="00925E4C"/>
    <w:rsid w:val="0093258B"/>
    <w:rsid w:val="009326B6"/>
    <w:rsid w:val="00932AD1"/>
    <w:rsid w:val="00932CA9"/>
    <w:rsid w:val="00933828"/>
    <w:rsid w:val="00934BF5"/>
    <w:rsid w:val="0093510B"/>
    <w:rsid w:val="00936284"/>
    <w:rsid w:val="00936997"/>
    <w:rsid w:val="0094200C"/>
    <w:rsid w:val="00943860"/>
    <w:rsid w:val="009452FD"/>
    <w:rsid w:val="0094589A"/>
    <w:rsid w:val="009508FF"/>
    <w:rsid w:val="0095223D"/>
    <w:rsid w:val="00953819"/>
    <w:rsid w:val="00953CB7"/>
    <w:rsid w:val="0095580E"/>
    <w:rsid w:val="00957C6C"/>
    <w:rsid w:val="00957DE8"/>
    <w:rsid w:val="00962EAB"/>
    <w:rsid w:val="00965411"/>
    <w:rsid w:val="00967691"/>
    <w:rsid w:val="0097143A"/>
    <w:rsid w:val="00971D69"/>
    <w:rsid w:val="00971FB1"/>
    <w:rsid w:val="0097323D"/>
    <w:rsid w:val="00973B4B"/>
    <w:rsid w:val="00973C25"/>
    <w:rsid w:val="00974A8C"/>
    <w:rsid w:val="009760CA"/>
    <w:rsid w:val="0097783F"/>
    <w:rsid w:val="00980A5F"/>
    <w:rsid w:val="00980C2A"/>
    <w:rsid w:val="00980DA6"/>
    <w:rsid w:val="00985216"/>
    <w:rsid w:val="00985B1D"/>
    <w:rsid w:val="009861F0"/>
    <w:rsid w:val="009862B1"/>
    <w:rsid w:val="00987446"/>
    <w:rsid w:val="00987FB5"/>
    <w:rsid w:val="00990899"/>
    <w:rsid w:val="00991804"/>
    <w:rsid w:val="00992749"/>
    <w:rsid w:val="00992EE9"/>
    <w:rsid w:val="00994D91"/>
    <w:rsid w:val="0099526C"/>
    <w:rsid w:val="0099573F"/>
    <w:rsid w:val="009972EE"/>
    <w:rsid w:val="00997CE6"/>
    <w:rsid w:val="009A1328"/>
    <w:rsid w:val="009A23E3"/>
    <w:rsid w:val="009A4E88"/>
    <w:rsid w:val="009B0850"/>
    <w:rsid w:val="009B1855"/>
    <w:rsid w:val="009B3447"/>
    <w:rsid w:val="009B738A"/>
    <w:rsid w:val="009C0C35"/>
    <w:rsid w:val="009C1784"/>
    <w:rsid w:val="009C1A8D"/>
    <w:rsid w:val="009C55E6"/>
    <w:rsid w:val="009C58D0"/>
    <w:rsid w:val="009C5AF7"/>
    <w:rsid w:val="009D5490"/>
    <w:rsid w:val="009E40BE"/>
    <w:rsid w:val="009E55E3"/>
    <w:rsid w:val="009E5C66"/>
    <w:rsid w:val="009E6E2C"/>
    <w:rsid w:val="009F0233"/>
    <w:rsid w:val="009F0B47"/>
    <w:rsid w:val="009F0DD2"/>
    <w:rsid w:val="009F224F"/>
    <w:rsid w:val="009F4291"/>
    <w:rsid w:val="009F5155"/>
    <w:rsid w:val="009F585C"/>
    <w:rsid w:val="009F688C"/>
    <w:rsid w:val="009F6A40"/>
    <w:rsid w:val="009F6EAE"/>
    <w:rsid w:val="009F75A5"/>
    <w:rsid w:val="009F779F"/>
    <w:rsid w:val="00A014AD"/>
    <w:rsid w:val="00A036FC"/>
    <w:rsid w:val="00A04670"/>
    <w:rsid w:val="00A05BDF"/>
    <w:rsid w:val="00A1298A"/>
    <w:rsid w:val="00A12C0A"/>
    <w:rsid w:val="00A15D57"/>
    <w:rsid w:val="00A16150"/>
    <w:rsid w:val="00A1648C"/>
    <w:rsid w:val="00A16B80"/>
    <w:rsid w:val="00A17BDE"/>
    <w:rsid w:val="00A2251D"/>
    <w:rsid w:val="00A22552"/>
    <w:rsid w:val="00A233E1"/>
    <w:rsid w:val="00A24913"/>
    <w:rsid w:val="00A26A72"/>
    <w:rsid w:val="00A303EA"/>
    <w:rsid w:val="00A30A36"/>
    <w:rsid w:val="00A31EF4"/>
    <w:rsid w:val="00A349D6"/>
    <w:rsid w:val="00A41F76"/>
    <w:rsid w:val="00A4226C"/>
    <w:rsid w:val="00A428BF"/>
    <w:rsid w:val="00A454B8"/>
    <w:rsid w:val="00A5124A"/>
    <w:rsid w:val="00A51B46"/>
    <w:rsid w:val="00A51F32"/>
    <w:rsid w:val="00A52602"/>
    <w:rsid w:val="00A527FA"/>
    <w:rsid w:val="00A544E0"/>
    <w:rsid w:val="00A54B0D"/>
    <w:rsid w:val="00A551D1"/>
    <w:rsid w:val="00A5560B"/>
    <w:rsid w:val="00A6009F"/>
    <w:rsid w:val="00A602D2"/>
    <w:rsid w:val="00A605C7"/>
    <w:rsid w:val="00A612AE"/>
    <w:rsid w:val="00A61EE6"/>
    <w:rsid w:val="00A639A7"/>
    <w:rsid w:val="00A64B99"/>
    <w:rsid w:val="00A66341"/>
    <w:rsid w:val="00A67504"/>
    <w:rsid w:val="00A67C83"/>
    <w:rsid w:val="00A71D5A"/>
    <w:rsid w:val="00A7332D"/>
    <w:rsid w:val="00A757E4"/>
    <w:rsid w:val="00A7646F"/>
    <w:rsid w:val="00A7654B"/>
    <w:rsid w:val="00A77FA3"/>
    <w:rsid w:val="00A83650"/>
    <w:rsid w:val="00A87832"/>
    <w:rsid w:val="00A90273"/>
    <w:rsid w:val="00A948E0"/>
    <w:rsid w:val="00A950E0"/>
    <w:rsid w:val="00A95907"/>
    <w:rsid w:val="00A974C6"/>
    <w:rsid w:val="00AA2258"/>
    <w:rsid w:val="00AA31B3"/>
    <w:rsid w:val="00AA4DF6"/>
    <w:rsid w:val="00AA61C3"/>
    <w:rsid w:val="00AB0042"/>
    <w:rsid w:val="00AB0BF0"/>
    <w:rsid w:val="00AB0C98"/>
    <w:rsid w:val="00AB0E98"/>
    <w:rsid w:val="00AB3838"/>
    <w:rsid w:val="00AB53F2"/>
    <w:rsid w:val="00AB54A0"/>
    <w:rsid w:val="00AB659E"/>
    <w:rsid w:val="00AB7E91"/>
    <w:rsid w:val="00AC0ABF"/>
    <w:rsid w:val="00AC31DA"/>
    <w:rsid w:val="00AC4F6B"/>
    <w:rsid w:val="00AC7732"/>
    <w:rsid w:val="00AD0398"/>
    <w:rsid w:val="00AD03D3"/>
    <w:rsid w:val="00AD229E"/>
    <w:rsid w:val="00AD2F2A"/>
    <w:rsid w:val="00AD70FA"/>
    <w:rsid w:val="00AD7EB8"/>
    <w:rsid w:val="00AE12D0"/>
    <w:rsid w:val="00AE23D2"/>
    <w:rsid w:val="00AE2CC8"/>
    <w:rsid w:val="00AE5437"/>
    <w:rsid w:val="00AF0297"/>
    <w:rsid w:val="00AF1039"/>
    <w:rsid w:val="00AF2AC0"/>
    <w:rsid w:val="00AF325B"/>
    <w:rsid w:val="00AF3977"/>
    <w:rsid w:val="00B0086F"/>
    <w:rsid w:val="00B014EF"/>
    <w:rsid w:val="00B01C86"/>
    <w:rsid w:val="00B01D0A"/>
    <w:rsid w:val="00B04674"/>
    <w:rsid w:val="00B04EAF"/>
    <w:rsid w:val="00B05C6A"/>
    <w:rsid w:val="00B06C64"/>
    <w:rsid w:val="00B14C56"/>
    <w:rsid w:val="00B151A8"/>
    <w:rsid w:val="00B15418"/>
    <w:rsid w:val="00B15DC2"/>
    <w:rsid w:val="00B16E7B"/>
    <w:rsid w:val="00B2087C"/>
    <w:rsid w:val="00B22016"/>
    <w:rsid w:val="00B25498"/>
    <w:rsid w:val="00B25707"/>
    <w:rsid w:val="00B325FB"/>
    <w:rsid w:val="00B3792B"/>
    <w:rsid w:val="00B417AC"/>
    <w:rsid w:val="00B41F06"/>
    <w:rsid w:val="00B4577C"/>
    <w:rsid w:val="00B4735E"/>
    <w:rsid w:val="00B50893"/>
    <w:rsid w:val="00B50EF9"/>
    <w:rsid w:val="00B51793"/>
    <w:rsid w:val="00B52D62"/>
    <w:rsid w:val="00B54E25"/>
    <w:rsid w:val="00B60B5A"/>
    <w:rsid w:val="00B64639"/>
    <w:rsid w:val="00B6514F"/>
    <w:rsid w:val="00B70661"/>
    <w:rsid w:val="00B730AF"/>
    <w:rsid w:val="00B73411"/>
    <w:rsid w:val="00B752AE"/>
    <w:rsid w:val="00B76B64"/>
    <w:rsid w:val="00B76DA8"/>
    <w:rsid w:val="00B805EC"/>
    <w:rsid w:val="00B81B99"/>
    <w:rsid w:val="00B83333"/>
    <w:rsid w:val="00B86241"/>
    <w:rsid w:val="00B8766B"/>
    <w:rsid w:val="00B91A21"/>
    <w:rsid w:val="00B91DAC"/>
    <w:rsid w:val="00B91FEF"/>
    <w:rsid w:val="00B9575A"/>
    <w:rsid w:val="00B95C2B"/>
    <w:rsid w:val="00BA5F34"/>
    <w:rsid w:val="00BB0028"/>
    <w:rsid w:val="00BB2FE9"/>
    <w:rsid w:val="00BB428F"/>
    <w:rsid w:val="00BB46B5"/>
    <w:rsid w:val="00BB5C50"/>
    <w:rsid w:val="00BB6D1E"/>
    <w:rsid w:val="00BC0568"/>
    <w:rsid w:val="00BC2EC8"/>
    <w:rsid w:val="00BC63D2"/>
    <w:rsid w:val="00BC67E6"/>
    <w:rsid w:val="00BD1464"/>
    <w:rsid w:val="00BD1AEE"/>
    <w:rsid w:val="00BD23EE"/>
    <w:rsid w:val="00BD2F13"/>
    <w:rsid w:val="00BD329E"/>
    <w:rsid w:val="00BD5686"/>
    <w:rsid w:val="00BD6DAF"/>
    <w:rsid w:val="00BD7E95"/>
    <w:rsid w:val="00BE1957"/>
    <w:rsid w:val="00BE4584"/>
    <w:rsid w:val="00BE6583"/>
    <w:rsid w:val="00BE74F0"/>
    <w:rsid w:val="00BE7E78"/>
    <w:rsid w:val="00BF1ADF"/>
    <w:rsid w:val="00BF4475"/>
    <w:rsid w:val="00BF5DA2"/>
    <w:rsid w:val="00BF5DC1"/>
    <w:rsid w:val="00BF6034"/>
    <w:rsid w:val="00C00CDB"/>
    <w:rsid w:val="00C01A17"/>
    <w:rsid w:val="00C026C7"/>
    <w:rsid w:val="00C043C0"/>
    <w:rsid w:val="00C046DC"/>
    <w:rsid w:val="00C06BEE"/>
    <w:rsid w:val="00C0771F"/>
    <w:rsid w:val="00C128F3"/>
    <w:rsid w:val="00C12AF6"/>
    <w:rsid w:val="00C12CF1"/>
    <w:rsid w:val="00C1571B"/>
    <w:rsid w:val="00C15A3A"/>
    <w:rsid w:val="00C1704B"/>
    <w:rsid w:val="00C2138D"/>
    <w:rsid w:val="00C21580"/>
    <w:rsid w:val="00C2563B"/>
    <w:rsid w:val="00C27D4B"/>
    <w:rsid w:val="00C32580"/>
    <w:rsid w:val="00C333CF"/>
    <w:rsid w:val="00C34E37"/>
    <w:rsid w:val="00C34F93"/>
    <w:rsid w:val="00C3690C"/>
    <w:rsid w:val="00C402FC"/>
    <w:rsid w:val="00C409AA"/>
    <w:rsid w:val="00C41B85"/>
    <w:rsid w:val="00C42EC7"/>
    <w:rsid w:val="00C430EC"/>
    <w:rsid w:val="00C43A95"/>
    <w:rsid w:val="00C4624D"/>
    <w:rsid w:val="00C46B66"/>
    <w:rsid w:val="00C47655"/>
    <w:rsid w:val="00C50953"/>
    <w:rsid w:val="00C53847"/>
    <w:rsid w:val="00C53CB3"/>
    <w:rsid w:val="00C57101"/>
    <w:rsid w:val="00C571CD"/>
    <w:rsid w:val="00C60114"/>
    <w:rsid w:val="00C60B67"/>
    <w:rsid w:val="00C6183E"/>
    <w:rsid w:val="00C61927"/>
    <w:rsid w:val="00C62F04"/>
    <w:rsid w:val="00C63139"/>
    <w:rsid w:val="00C6365C"/>
    <w:rsid w:val="00C6469B"/>
    <w:rsid w:val="00C64F24"/>
    <w:rsid w:val="00C6575C"/>
    <w:rsid w:val="00C66543"/>
    <w:rsid w:val="00C67096"/>
    <w:rsid w:val="00C72E41"/>
    <w:rsid w:val="00C8057D"/>
    <w:rsid w:val="00C80D8F"/>
    <w:rsid w:val="00C812E0"/>
    <w:rsid w:val="00C82EEE"/>
    <w:rsid w:val="00C8488F"/>
    <w:rsid w:val="00C849D1"/>
    <w:rsid w:val="00C84E93"/>
    <w:rsid w:val="00C870D6"/>
    <w:rsid w:val="00C90117"/>
    <w:rsid w:val="00C92021"/>
    <w:rsid w:val="00C92931"/>
    <w:rsid w:val="00C93119"/>
    <w:rsid w:val="00C94079"/>
    <w:rsid w:val="00C97E4F"/>
    <w:rsid w:val="00CA1F25"/>
    <w:rsid w:val="00CA2EEF"/>
    <w:rsid w:val="00CA2FDA"/>
    <w:rsid w:val="00CA5065"/>
    <w:rsid w:val="00CA72AC"/>
    <w:rsid w:val="00CB03D2"/>
    <w:rsid w:val="00CB1EEC"/>
    <w:rsid w:val="00CB6D19"/>
    <w:rsid w:val="00CC15A8"/>
    <w:rsid w:val="00CC5082"/>
    <w:rsid w:val="00CD04BB"/>
    <w:rsid w:val="00CD17C7"/>
    <w:rsid w:val="00CD3969"/>
    <w:rsid w:val="00CD79C7"/>
    <w:rsid w:val="00CE30AB"/>
    <w:rsid w:val="00CE4029"/>
    <w:rsid w:val="00CE4CCC"/>
    <w:rsid w:val="00CE53B8"/>
    <w:rsid w:val="00CF34B3"/>
    <w:rsid w:val="00CF3E79"/>
    <w:rsid w:val="00CF3EC8"/>
    <w:rsid w:val="00D01DC9"/>
    <w:rsid w:val="00D03408"/>
    <w:rsid w:val="00D046D2"/>
    <w:rsid w:val="00D0713A"/>
    <w:rsid w:val="00D0732C"/>
    <w:rsid w:val="00D07A9D"/>
    <w:rsid w:val="00D10825"/>
    <w:rsid w:val="00D10F85"/>
    <w:rsid w:val="00D111E7"/>
    <w:rsid w:val="00D115EF"/>
    <w:rsid w:val="00D11BBA"/>
    <w:rsid w:val="00D14FA9"/>
    <w:rsid w:val="00D15ACE"/>
    <w:rsid w:val="00D17074"/>
    <w:rsid w:val="00D216B8"/>
    <w:rsid w:val="00D23A77"/>
    <w:rsid w:val="00D23B3E"/>
    <w:rsid w:val="00D24712"/>
    <w:rsid w:val="00D27617"/>
    <w:rsid w:val="00D3015E"/>
    <w:rsid w:val="00D31718"/>
    <w:rsid w:val="00D33955"/>
    <w:rsid w:val="00D3478C"/>
    <w:rsid w:val="00D36A99"/>
    <w:rsid w:val="00D36BDC"/>
    <w:rsid w:val="00D37C28"/>
    <w:rsid w:val="00D40712"/>
    <w:rsid w:val="00D40E80"/>
    <w:rsid w:val="00D426BF"/>
    <w:rsid w:val="00D42EF1"/>
    <w:rsid w:val="00D43035"/>
    <w:rsid w:val="00D4386B"/>
    <w:rsid w:val="00D50424"/>
    <w:rsid w:val="00D55148"/>
    <w:rsid w:val="00D55E68"/>
    <w:rsid w:val="00D56536"/>
    <w:rsid w:val="00D61BBC"/>
    <w:rsid w:val="00D63EC3"/>
    <w:rsid w:val="00D63ED6"/>
    <w:rsid w:val="00D65D9E"/>
    <w:rsid w:val="00D66F99"/>
    <w:rsid w:val="00D670C3"/>
    <w:rsid w:val="00D72A44"/>
    <w:rsid w:val="00D762BB"/>
    <w:rsid w:val="00D80351"/>
    <w:rsid w:val="00D809D4"/>
    <w:rsid w:val="00D81614"/>
    <w:rsid w:val="00D8255C"/>
    <w:rsid w:val="00D831F3"/>
    <w:rsid w:val="00D8342A"/>
    <w:rsid w:val="00D8486E"/>
    <w:rsid w:val="00D86A2D"/>
    <w:rsid w:val="00D87B80"/>
    <w:rsid w:val="00D95C0A"/>
    <w:rsid w:val="00DA051A"/>
    <w:rsid w:val="00DA46E9"/>
    <w:rsid w:val="00DA5D72"/>
    <w:rsid w:val="00DB1ABC"/>
    <w:rsid w:val="00DB26B2"/>
    <w:rsid w:val="00DB4062"/>
    <w:rsid w:val="00DB66C6"/>
    <w:rsid w:val="00DB7FD9"/>
    <w:rsid w:val="00DC22FF"/>
    <w:rsid w:val="00DC2D77"/>
    <w:rsid w:val="00DC5BD6"/>
    <w:rsid w:val="00DC75DA"/>
    <w:rsid w:val="00DD41F0"/>
    <w:rsid w:val="00DD4EC9"/>
    <w:rsid w:val="00DD5C74"/>
    <w:rsid w:val="00DE04B9"/>
    <w:rsid w:val="00DE0CB6"/>
    <w:rsid w:val="00DE1E20"/>
    <w:rsid w:val="00DE24CC"/>
    <w:rsid w:val="00DE3160"/>
    <w:rsid w:val="00DE4015"/>
    <w:rsid w:val="00DE75A5"/>
    <w:rsid w:val="00DF116E"/>
    <w:rsid w:val="00DF160D"/>
    <w:rsid w:val="00DF21F8"/>
    <w:rsid w:val="00DF42EF"/>
    <w:rsid w:val="00DF4711"/>
    <w:rsid w:val="00DF596E"/>
    <w:rsid w:val="00DF6110"/>
    <w:rsid w:val="00DF7382"/>
    <w:rsid w:val="00E01635"/>
    <w:rsid w:val="00E029B5"/>
    <w:rsid w:val="00E02C05"/>
    <w:rsid w:val="00E076D6"/>
    <w:rsid w:val="00E07B64"/>
    <w:rsid w:val="00E12289"/>
    <w:rsid w:val="00E122B2"/>
    <w:rsid w:val="00E14D81"/>
    <w:rsid w:val="00E16679"/>
    <w:rsid w:val="00E175F9"/>
    <w:rsid w:val="00E20A79"/>
    <w:rsid w:val="00E21112"/>
    <w:rsid w:val="00E21209"/>
    <w:rsid w:val="00E218B6"/>
    <w:rsid w:val="00E30576"/>
    <w:rsid w:val="00E308A0"/>
    <w:rsid w:val="00E31213"/>
    <w:rsid w:val="00E33792"/>
    <w:rsid w:val="00E37748"/>
    <w:rsid w:val="00E37863"/>
    <w:rsid w:val="00E37FB4"/>
    <w:rsid w:val="00E4020A"/>
    <w:rsid w:val="00E40CE6"/>
    <w:rsid w:val="00E424BD"/>
    <w:rsid w:val="00E452EB"/>
    <w:rsid w:val="00E464D8"/>
    <w:rsid w:val="00E46F8F"/>
    <w:rsid w:val="00E510CF"/>
    <w:rsid w:val="00E53DCD"/>
    <w:rsid w:val="00E53F28"/>
    <w:rsid w:val="00E5427A"/>
    <w:rsid w:val="00E6011F"/>
    <w:rsid w:val="00E6228F"/>
    <w:rsid w:val="00E65959"/>
    <w:rsid w:val="00E67086"/>
    <w:rsid w:val="00E70546"/>
    <w:rsid w:val="00E70F8C"/>
    <w:rsid w:val="00E72680"/>
    <w:rsid w:val="00E731C8"/>
    <w:rsid w:val="00E73823"/>
    <w:rsid w:val="00E74666"/>
    <w:rsid w:val="00E7498A"/>
    <w:rsid w:val="00E74E73"/>
    <w:rsid w:val="00E76BDA"/>
    <w:rsid w:val="00E80DF3"/>
    <w:rsid w:val="00E8587B"/>
    <w:rsid w:val="00E86F75"/>
    <w:rsid w:val="00E918F0"/>
    <w:rsid w:val="00E9260F"/>
    <w:rsid w:val="00E94846"/>
    <w:rsid w:val="00E97B5A"/>
    <w:rsid w:val="00EA0238"/>
    <w:rsid w:val="00EA38D3"/>
    <w:rsid w:val="00EA4433"/>
    <w:rsid w:val="00EA471B"/>
    <w:rsid w:val="00EA6CBA"/>
    <w:rsid w:val="00EA789B"/>
    <w:rsid w:val="00EA7FA7"/>
    <w:rsid w:val="00EB0B3D"/>
    <w:rsid w:val="00EB18F7"/>
    <w:rsid w:val="00EB3AA0"/>
    <w:rsid w:val="00EB47C0"/>
    <w:rsid w:val="00EB630D"/>
    <w:rsid w:val="00EB6DFA"/>
    <w:rsid w:val="00EB7599"/>
    <w:rsid w:val="00EB7EF0"/>
    <w:rsid w:val="00EC0082"/>
    <w:rsid w:val="00EC272A"/>
    <w:rsid w:val="00EC3641"/>
    <w:rsid w:val="00EC51CA"/>
    <w:rsid w:val="00EC6421"/>
    <w:rsid w:val="00ED0CAA"/>
    <w:rsid w:val="00ED1627"/>
    <w:rsid w:val="00ED1792"/>
    <w:rsid w:val="00ED6DAB"/>
    <w:rsid w:val="00ED6ED7"/>
    <w:rsid w:val="00ED794D"/>
    <w:rsid w:val="00EE0947"/>
    <w:rsid w:val="00EE0EC0"/>
    <w:rsid w:val="00EE35D4"/>
    <w:rsid w:val="00EE38DA"/>
    <w:rsid w:val="00EE4D3C"/>
    <w:rsid w:val="00EE50FE"/>
    <w:rsid w:val="00EE61EE"/>
    <w:rsid w:val="00EE6B8A"/>
    <w:rsid w:val="00EE7D35"/>
    <w:rsid w:val="00EF55D5"/>
    <w:rsid w:val="00EF6477"/>
    <w:rsid w:val="00EF6D30"/>
    <w:rsid w:val="00EF7A3E"/>
    <w:rsid w:val="00F01DD0"/>
    <w:rsid w:val="00F028D0"/>
    <w:rsid w:val="00F03724"/>
    <w:rsid w:val="00F054DA"/>
    <w:rsid w:val="00F05708"/>
    <w:rsid w:val="00F05ACB"/>
    <w:rsid w:val="00F06C21"/>
    <w:rsid w:val="00F06D39"/>
    <w:rsid w:val="00F07B42"/>
    <w:rsid w:val="00F120CD"/>
    <w:rsid w:val="00F12D15"/>
    <w:rsid w:val="00F13CF9"/>
    <w:rsid w:val="00F14222"/>
    <w:rsid w:val="00F14DEB"/>
    <w:rsid w:val="00F1565E"/>
    <w:rsid w:val="00F15B06"/>
    <w:rsid w:val="00F16901"/>
    <w:rsid w:val="00F17CC9"/>
    <w:rsid w:val="00F20772"/>
    <w:rsid w:val="00F240BC"/>
    <w:rsid w:val="00F27BA4"/>
    <w:rsid w:val="00F3276A"/>
    <w:rsid w:val="00F33812"/>
    <w:rsid w:val="00F34D90"/>
    <w:rsid w:val="00F34E03"/>
    <w:rsid w:val="00F35FB9"/>
    <w:rsid w:val="00F36ACF"/>
    <w:rsid w:val="00F37C06"/>
    <w:rsid w:val="00F42D53"/>
    <w:rsid w:val="00F43F0E"/>
    <w:rsid w:val="00F45E46"/>
    <w:rsid w:val="00F52707"/>
    <w:rsid w:val="00F539F0"/>
    <w:rsid w:val="00F53B53"/>
    <w:rsid w:val="00F544EC"/>
    <w:rsid w:val="00F54980"/>
    <w:rsid w:val="00F5690A"/>
    <w:rsid w:val="00F575F1"/>
    <w:rsid w:val="00F579D2"/>
    <w:rsid w:val="00F605DA"/>
    <w:rsid w:val="00F60C44"/>
    <w:rsid w:val="00F60C85"/>
    <w:rsid w:val="00F6161D"/>
    <w:rsid w:val="00F663E2"/>
    <w:rsid w:val="00F66F27"/>
    <w:rsid w:val="00F67B59"/>
    <w:rsid w:val="00F70682"/>
    <w:rsid w:val="00F70812"/>
    <w:rsid w:val="00F72E57"/>
    <w:rsid w:val="00F734AB"/>
    <w:rsid w:val="00F748FE"/>
    <w:rsid w:val="00F74DED"/>
    <w:rsid w:val="00F74E6C"/>
    <w:rsid w:val="00F75E5D"/>
    <w:rsid w:val="00F769A6"/>
    <w:rsid w:val="00F7705B"/>
    <w:rsid w:val="00F8382F"/>
    <w:rsid w:val="00F83A19"/>
    <w:rsid w:val="00F83BED"/>
    <w:rsid w:val="00F83D3B"/>
    <w:rsid w:val="00F875B4"/>
    <w:rsid w:val="00F91051"/>
    <w:rsid w:val="00F9147E"/>
    <w:rsid w:val="00F91A7A"/>
    <w:rsid w:val="00F926C4"/>
    <w:rsid w:val="00F9449F"/>
    <w:rsid w:val="00F94C41"/>
    <w:rsid w:val="00F95227"/>
    <w:rsid w:val="00F9652E"/>
    <w:rsid w:val="00F9665F"/>
    <w:rsid w:val="00FA1195"/>
    <w:rsid w:val="00FA14AA"/>
    <w:rsid w:val="00FA2735"/>
    <w:rsid w:val="00FA370B"/>
    <w:rsid w:val="00FA5C39"/>
    <w:rsid w:val="00FA61A6"/>
    <w:rsid w:val="00FA7BAD"/>
    <w:rsid w:val="00FB30FB"/>
    <w:rsid w:val="00FB39E1"/>
    <w:rsid w:val="00FB5B7B"/>
    <w:rsid w:val="00FB6516"/>
    <w:rsid w:val="00FB66D2"/>
    <w:rsid w:val="00FB724B"/>
    <w:rsid w:val="00FC011F"/>
    <w:rsid w:val="00FC1170"/>
    <w:rsid w:val="00FC1459"/>
    <w:rsid w:val="00FC2B5C"/>
    <w:rsid w:val="00FC36BD"/>
    <w:rsid w:val="00FC37E3"/>
    <w:rsid w:val="00FC669F"/>
    <w:rsid w:val="00FD0FC8"/>
    <w:rsid w:val="00FD27B5"/>
    <w:rsid w:val="00FD2AB0"/>
    <w:rsid w:val="00FD35B1"/>
    <w:rsid w:val="00FD3FE8"/>
    <w:rsid w:val="00FD52EB"/>
    <w:rsid w:val="00FD5E41"/>
    <w:rsid w:val="00FD6BC9"/>
    <w:rsid w:val="00FE0A11"/>
    <w:rsid w:val="00FE1EB8"/>
    <w:rsid w:val="00FE5478"/>
    <w:rsid w:val="00FE5F04"/>
    <w:rsid w:val="00FE70AF"/>
    <w:rsid w:val="00FE7366"/>
    <w:rsid w:val="00FF0213"/>
    <w:rsid w:val="00FF1560"/>
    <w:rsid w:val="00FF3180"/>
    <w:rsid w:val="00FF4A0E"/>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D10F85"/>
    <w:pPr>
      <w:keepNext/>
      <w:jc w:val="center"/>
      <w:outlineLvl w:val="0"/>
    </w:pPr>
    <w:rPr>
      <w:rFonts w:ascii="VNI-Times" w:hAnsi="VNI-Times"/>
      <w:b/>
      <w:szCs w:val="20"/>
    </w:rPr>
  </w:style>
  <w:style w:type="paragraph" w:styleId="Heading3">
    <w:name w:val="heading 3"/>
    <w:basedOn w:val="Normal"/>
    <w:next w:val="Normal"/>
    <w:qFormat/>
    <w:rsid w:val="009F42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next w:val="Normal"/>
    <w:autoRedefine/>
    <w:semiHidden/>
    <w:rsid w:val="00D10F85"/>
    <w:pPr>
      <w:spacing w:after="160" w:line="240" w:lineRule="exact"/>
      <w:jc w:val="both"/>
    </w:pPr>
    <w:rPr>
      <w:sz w:val="28"/>
      <w:szCs w:val="22"/>
      <w:lang w:eastAsia="en-US"/>
    </w:rPr>
  </w:style>
  <w:style w:type="table" w:styleId="TableGrid">
    <w:name w:val="Table Grid"/>
    <w:basedOn w:val="TableNormal"/>
    <w:rsid w:val="009C5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91223"/>
    <w:rPr>
      <w:rFonts w:ascii="Tahoma" w:hAnsi="Tahoma" w:cs="Tahoma"/>
      <w:sz w:val="16"/>
      <w:szCs w:val="16"/>
    </w:rPr>
  </w:style>
  <w:style w:type="character" w:styleId="Hyperlink">
    <w:name w:val="Hyperlink"/>
    <w:rsid w:val="00971D69"/>
    <w:rPr>
      <w:color w:val="0000FF"/>
      <w:u w:val="single"/>
    </w:rPr>
  </w:style>
  <w:style w:type="paragraph" w:styleId="NormalWeb">
    <w:name w:val="Normal (Web)"/>
    <w:aliases w:val="Char Char Char,Char Char Char Char Char Char Char Char Char Char Char Char Char Char Char,Char Char Char Char Char Char Char Char Char Char Char Char,Char Char Cha"/>
    <w:basedOn w:val="Normal"/>
    <w:link w:val="NormalWebChar"/>
    <w:uiPriority w:val="99"/>
    <w:rsid w:val="004C323C"/>
    <w:pPr>
      <w:spacing w:before="100" w:beforeAutospacing="1" w:after="100" w:afterAutospacing="1"/>
    </w:pPr>
  </w:style>
  <w:style w:type="paragraph" w:styleId="Footer">
    <w:name w:val="footer"/>
    <w:basedOn w:val="Normal"/>
    <w:rsid w:val="00AC31DA"/>
    <w:pPr>
      <w:tabs>
        <w:tab w:val="center" w:pos="4320"/>
        <w:tab w:val="right" w:pos="8640"/>
      </w:tabs>
    </w:pPr>
  </w:style>
  <w:style w:type="character" w:styleId="PageNumber">
    <w:name w:val="page number"/>
    <w:basedOn w:val="DefaultParagraphFont"/>
    <w:rsid w:val="00AC31DA"/>
  </w:style>
  <w:style w:type="paragraph" w:customStyle="1" w:styleId="Char">
    <w:name w:val="Char"/>
    <w:basedOn w:val="Normal"/>
    <w:next w:val="Normal"/>
    <w:autoRedefine/>
    <w:semiHidden/>
    <w:rsid w:val="001B6512"/>
    <w:pPr>
      <w:spacing w:after="160" w:line="240" w:lineRule="exact"/>
    </w:pPr>
    <w:rPr>
      <w:sz w:val="28"/>
      <w:szCs w:val="22"/>
    </w:rPr>
  </w:style>
  <w:style w:type="paragraph" w:customStyle="1" w:styleId="1Char">
    <w:name w:val="1 Char"/>
    <w:basedOn w:val="DocumentMap"/>
    <w:autoRedefine/>
    <w:rsid w:val="00040B86"/>
    <w:pPr>
      <w:widowControl w:val="0"/>
      <w:jc w:val="both"/>
    </w:pPr>
    <w:rPr>
      <w:rFonts w:eastAsia="SimSun" w:cs="Times New Roman"/>
      <w:kern w:val="2"/>
      <w:sz w:val="24"/>
      <w:szCs w:val="24"/>
      <w:lang w:eastAsia="zh-CN"/>
    </w:rPr>
  </w:style>
  <w:style w:type="paragraph" w:styleId="DocumentMap">
    <w:name w:val="Document Map"/>
    <w:basedOn w:val="Normal"/>
    <w:semiHidden/>
    <w:rsid w:val="00040B86"/>
    <w:pPr>
      <w:shd w:val="clear" w:color="auto" w:fill="000080"/>
    </w:pPr>
    <w:rPr>
      <w:rFonts w:ascii="Tahoma" w:hAnsi="Tahoma" w:cs="Tahoma"/>
      <w:sz w:val="20"/>
      <w:szCs w:val="20"/>
    </w:rPr>
  </w:style>
  <w:style w:type="paragraph" w:styleId="BodyText3">
    <w:name w:val="Body Text 3"/>
    <w:basedOn w:val="Normal"/>
    <w:rsid w:val="009F4291"/>
    <w:pPr>
      <w:jc w:val="center"/>
    </w:pPr>
    <w:rPr>
      <w:b/>
      <w:bCs/>
      <w:i/>
      <w:iCs/>
      <w:sz w:val="28"/>
    </w:rPr>
  </w:style>
  <w:style w:type="paragraph" w:styleId="BodyText2">
    <w:name w:val="Body Text 2"/>
    <w:basedOn w:val="Normal"/>
    <w:link w:val="BodyText2Char"/>
    <w:rsid w:val="00025307"/>
    <w:pPr>
      <w:spacing w:after="120" w:line="480" w:lineRule="auto"/>
    </w:pPr>
  </w:style>
  <w:style w:type="character" w:customStyle="1" w:styleId="BodyText2Char">
    <w:name w:val="Body Text 2 Char"/>
    <w:link w:val="BodyText2"/>
    <w:rsid w:val="00025307"/>
    <w:rPr>
      <w:sz w:val="24"/>
      <w:szCs w:val="24"/>
      <w:lang w:eastAsia="en-US"/>
    </w:rPr>
  </w:style>
  <w:style w:type="paragraph" w:styleId="BodyTextIndent">
    <w:name w:val="Body Text Indent"/>
    <w:basedOn w:val="Normal"/>
    <w:link w:val="BodyTextIndentChar"/>
    <w:rsid w:val="0002231F"/>
    <w:pPr>
      <w:ind w:firstLine="567"/>
      <w:jc w:val="both"/>
    </w:pPr>
    <w:rPr>
      <w:rFonts w:ascii="VNI-Times" w:hAnsi="VNI-Times"/>
      <w:sz w:val="26"/>
      <w:szCs w:val="20"/>
    </w:rPr>
  </w:style>
  <w:style w:type="character" w:customStyle="1" w:styleId="BodyTextIndentChar">
    <w:name w:val="Body Text Indent Char"/>
    <w:link w:val="BodyTextIndent"/>
    <w:rsid w:val="0002231F"/>
    <w:rPr>
      <w:rFonts w:ascii="VNI-Times" w:hAnsi="VNI-Times"/>
      <w:sz w:val="26"/>
    </w:rPr>
  </w:style>
  <w:style w:type="character" w:customStyle="1" w:styleId="apple-converted-space">
    <w:name w:val="apple-converted-space"/>
    <w:rsid w:val="007C7596"/>
  </w:style>
  <w:style w:type="paragraph" w:styleId="ListParagraph">
    <w:name w:val="List Paragraph"/>
    <w:basedOn w:val="Normal"/>
    <w:link w:val="ListParagraphChar"/>
    <w:uiPriority w:val="34"/>
    <w:qFormat/>
    <w:rsid w:val="001E748A"/>
    <w:pPr>
      <w:ind w:left="720"/>
      <w:contextualSpacing/>
    </w:pPr>
  </w:style>
  <w:style w:type="character" w:styleId="Strong">
    <w:name w:val="Strong"/>
    <w:basedOn w:val="DefaultParagraphFont"/>
    <w:uiPriority w:val="22"/>
    <w:qFormat/>
    <w:rsid w:val="00834084"/>
    <w:rPr>
      <w:b/>
      <w:bCs/>
    </w:rPr>
  </w:style>
  <w:style w:type="character" w:customStyle="1" w:styleId="NormalWebChar">
    <w:name w:val="Normal (Web) Char"/>
    <w:aliases w:val="Char Char Char Char1"/>
    <w:link w:val="NormalWeb"/>
    <w:uiPriority w:val="99"/>
    <w:locked/>
    <w:rsid w:val="00600CB9"/>
    <w:rPr>
      <w:sz w:val="24"/>
      <w:szCs w:val="24"/>
      <w:lang w:eastAsia="en-US"/>
    </w:rPr>
  </w:style>
  <w:style w:type="character" w:styleId="Emphasis">
    <w:name w:val="Emphasis"/>
    <w:basedOn w:val="DefaultParagraphFont"/>
    <w:uiPriority w:val="20"/>
    <w:qFormat/>
    <w:rsid w:val="00F769A6"/>
    <w:rPr>
      <w:i/>
      <w:iCs/>
    </w:rPr>
  </w:style>
  <w:style w:type="paragraph" w:styleId="Header">
    <w:name w:val="header"/>
    <w:basedOn w:val="Normal"/>
    <w:link w:val="HeaderChar"/>
    <w:uiPriority w:val="99"/>
    <w:rsid w:val="006305DF"/>
    <w:pPr>
      <w:tabs>
        <w:tab w:val="center" w:pos="4680"/>
        <w:tab w:val="right" w:pos="9360"/>
      </w:tabs>
    </w:pPr>
  </w:style>
  <w:style w:type="character" w:customStyle="1" w:styleId="HeaderChar">
    <w:name w:val="Header Char"/>
    <w:basedOn w:val="DefaultParagraphFont"/>
    <w:link w:val="Header"/>
    <w:uiPriority w:val="99"/>
    <w:rsid w:val="006305DF"/>
    <w:rPr>
      <w:sz w:val="24"/>
      <w:szCs w:val="24"/>
      <w:lang w:eastAsia="en-US"/>
    </w:rPr>
  </w:style>
  <w:style w:type="paragraph" w:styleId="BodyText">
    <w:name w:val="Body Text"/>
    <w:basedOn w:val="Normal"/>
    <w:link w:val="BodyTextChar"/>
    <w:rsid w:val="002B3471"/>
    <w:pPr>
      <w:spacing w:after="120"/>
    </w:pPr>
  </w:style>
  <w:style w:type="character" w:customStyle="1" w:styleId="BodyTextChar">
    <w:name w:val="Body Text Char"/>
    <w:basedOn w:val="DefaultParagraphFont"/>
    <w:link w:val="BodyText"/>
    <w:rsid w:val="002B3471"/>
    <w:rPr>
      <w:sz w:val="24"/>
      <w:szCs w:val="24"/>
      <w:lang w:eastAsia="en-US"/>
    </w:rPr>
  </w:style>
  <w:style w:type="paragraph" w:customStyle="1" w:styleId="CharCharCharCharCharCharChar">
    <w:name w:val=" Char Char Char Char Char Char Char"/>
    <w:basedOn w:val="Normal"/>
    <w:rsid w:val="002B3471"/>
    <w:pPr>
      <w:spacing w:after="160" w:line="240" w:lineRule="exact"/>
    </w:pPr>
    <w:rPr>
      <w:rFonts w:ascii="Tahoma" w:hAnsi="Tahoma"/>
      <w:sz w:val="20"/>
      <w:szCs w:val="20"/>
      <w:lang w:val="en-GB"/>
    </w:rPr>
  </w:style>
  <w:style w:type="character" w:customStyle="1" w:styleId="ListParagraphChar">
    <w:name w:val="List Paragraph Char"/>
    <w:link w:val="ListParagraph"/>
    <w:uiPriority w:val="34"/>
    <w:rsid w:val="002B347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D10F85"/>
    <w:pPr>
      <w:keepNext/>
      <w:jc w:val="center"/>
      <w:outlineLvl w:val="0"/>
    </w:pPr>
    <w:rPr>
      <w:rFonts w:ascii="VNI-Times" w:hAnsi="VNI-Times"/>
      <w:b/>
      <w:szCs w:val="20"/>
    </w:rPr>
  </w:style>
  <w:style w:type="paragraph" w:styleId="Heading3">
    <w:name w:val="heading 3"/>
    <w:basedOn w:val="Normal"/>
    <w:next w:val="Normal"/>
    <w:qFormat/>
    <w:rsid w:val="009F42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next w:val="Normal"/>
    <w:autoRedefine/>
    <w:semiHidden/>
    <w:rsid w:val="00D10F85"/>
    <w:pPr>
      <w:spacing w:after="160" w:line="240" w:lineRule="exact"/>
      <w:jc w:val="both"/>
    </w:pPr>
    <w:rPr>
      <w:sz w:val="28"/>
      <w:szCs w:val="22"/>
      <w:lang w:eastAsia="en-US"/>
    </w:rPr>
  </w:style>
  <w:style w:type="table" w:styleId="TableGrid">
    <w:name w:val="Table Grid"/>
    <w:basedOn w:val="TableNormal"/>
    <w:rsid w:val="009C5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91223"/>
    <w:rPr>
      <w:rFonts w:ascii="Tahoma" w:hAnsi="Tahoma" w:cs="Tahoma"/>
      <w:sz w:val="16"/>
      <w:szCs w:val="16"/>
    </w:rPr>
  </w:style>
  <w:style w:type="character" w:styleId="Hyperlink">
    <w:name w:val="Hyperlink"/>
    <w:rsid w:val="00971D69"/>
    <w:rPr>
      <w:color w:val="0000FF"/>
      <w:u w:val="single"/>
    </w:rPr>
  </w:style>
  <w:style w:type="paragraph" w:styleId="NormalWeb">
    <w:name w:val="Normal (Web)"/>
    <w:aliases w:val="Char Char Char,Char Char Char Char Char Char Char Char Char Char Char Char Char Char Char,Char Char Char Char Char Char Char Char Char Char Char Char,Char Char Cha"/>
    <w:basedOn w:val="Normal"/>
    <w:link w:val="NormalWebChar"/>
    <w:uiPriority w:val="99"/>
    <w:rsid w:val="004C323C"/>
    <w:pPr>
      <w:spacing w:before="100" w:beforeAutospacing="1" w:after="100" w:afterAutospacing="1"/>
    </w:pPr>
  </w:style>
  <w:style w:type="paragraph" w:styleId="Footer">
    <w:name w:val="footer"/>
    <w:basedOn w:val="Normal"/>
    <w:rsid w:val="00AC31DA"/>
    <w:pPr>
      <w:tabs>
        <w:tab w:val="center" w:pos="4320"/>
        <w:tab w:val="right" w:pos="8640"/>
      </w:tabs>
    </w:pPr>
  </w:style>
  <w:style w:type="character" w:styleId="PageNumber">
    <w:name w:val="page number"/>
    <w:basedOn w:val="DefaultParagraphFont"/>
    <w:rsid w:val="00AC31DA"/>
  </w:style>
  <w:style w:type="paragraph" w:customStyle="1" w:styleId="Char">
    <w:name w:val="Char"/>
    <w:basedOn w:val="Normal"/>
    <w:next w:val="Normal"/>
    <w:autoRedefine/>
    <w:semiHidden/>
    <w:rsid w:val="001B6512"/>
    <w:pPr>
      <w:spacing w:after="160" w:line="240" w:lineRule="exact"/>
    </w:pPr>
    <w:rPr>
      <w:sz w:val="28"/>
      <w:szCs w:val="22"/>
    </w:rPr>
  </w:style>
  <w:style w:type="paragraph" w:customStyle="1" w:styleId="1Char">
    <w:name w:val="1 Char"/>
    <w:basedOn w:val="DocumentMap"/>
    <w:autoRedefine/>
    <w:rsid w:val="00040B86"/>
    <w:pPr>
      <w:widowControl w:val="0"/>
      <w:jc w:val="both"/>
    </w:pPr>
    <w:rPr>
      <w:rFonts w:eastAsia="SimSun" w:cs="Times New Roman"/>
      <w:kern w:val="2"/>
      <w:sz w:val="24"/>
      <w:szCs w:val="24"/>
      <w:lang w:eastAsia="zh-CN"/>
    </w:rPr>
  </w:style>
  <w:style w:type="paragraph" w:styleId="DocumentMap">
    <w:name w:val="Document Map"/>
    <w:basedOn w:val="Normal"/>
    <w:semiHidden/>
    <w:rsid w:val="00040B86"/>
    <w:pPr>
      <w:shd w:val="clear" w:color="auto" w:fill="000080"/>
    </w:pPr>
    <w:rPr>
      <w:rFonts w:ascii="Tahoma" w:hAnsi="Tahoma" w:cs="Tahoma"/>
      <w:sz w:val="20"/>
      <w:szCs w:val="20"/>
    </w:rPr>
  </w:style>
  <w:style w:type="paragraph" w:styleId="BodyText3">
    <w:name w:val="Body Text 3"/>
    <w:basedOn w:val="Normal"/>
    <w:rsid w:val="009F4291"/>
    <w:pPr>
      <w:jc w:val="center"/>
    </w:pPr>
    <w:rPr>
      <w:b/>
      <w:bCs/>
      <w:i/>
      <w:iCs/>
      <w:sz w:val="28"/>
    </w:rPr>
  </w:style>
  <w:style w:type="paragraph" w:styleId="BodyText2">
    <w:name w:val="Body Text 2"/>
    <w:basedOn w:val="Normal"/>
    <w:link w:val="BodyText2Char"/>
    <w:rsid w:val="00025307"/>
    <w:pPr>
      <w:spacing w:after="120" w:line="480" w:lineRule="auto"/>
    </w:pPr>
  </w:style>
  <w:style w:type="character" w:customStyle="1" w:styleId="BodyText2Char">
    <w:name w:val="Body Text 2 Char"/>
    <w:link w:val="BodyText2"/>
    <w:rsid w:val="00025307"/>
    <w:rPr>
      <w:sz w:val="24"/>
      <w:szCs w:val="24"/>
      <w:lang w:eastAsia="en-US"/>
    </w:rPr>
  </w:style>
  <w:style w:type="paragraph" w:styleId="BodyTextIndent">
    <w:name w:val="Body Text Indent"/>
    <w:basedOn w:val="Normal"/>
    <w:link w:val="BodyTextIndentChar"/>
    <w:rsid w:val="0002231F"/>
    <w:pPr>
      <w:ind w:firstLine="567"/>
      <w:jc w:val="both"/>
    </w:pPr>
    <w:rPr>
      <w:rFonts w:ascii="VNI-Times" w:hAnsi="VNI-Times"/>
      <w:sz w:val="26"/>
      <w:szCs w:val="20"/>
    </w:rPr>
  </w:style>
  <w:style w:type="character" w:customStyle="1" w:styleId="BodyTextIndentChar">
    <w:name w:val="Body Text Indent Char"/>
    <w:link w:val="BodyTextIndent"/>
    <w:rsid w:val="0002231F"/>
    <w:rPr>
      <w:rFonts w:ascii="VNI-Times" w:hAnsi="VNI-Times"/>
      <w:sz w:val="26"/>
    </w:rPr>
  </w:style>
  <w:style w:type="character" w:customStyle="1" w:styleId="apple-converted-space">
    <w:name w:val="apple-converted-space"/>
    <w:rsid w:val="007C7596"/>
  </w:style>
  <w:style w:type="paragraph" w:styleId="ListParagraph">
    <w:name w:val="List Paragraph"/>
    <w:basedOn w:val="Normal"/>
    <w:link w:val="ListParagraphChar"/>
    <w:uiPriority w:val="34"/>
    <w:qFormat/>
    <w:rsid w:val="001E748A"/>
    <w:pPr>
      <w:ind w:left="720"/>
      <w:contextualSpacing/>
    </w:pPr>
  </w:style>
  <w:style w:type="character" w:styleId="Strong">
    <w:name w:val="Strong"/>
    <w:basedOn w:val="DefaultParagraphFont"/>
    <w:uiPriority w:val="22"/>
    <w:qFormat/>
    <w:rsid w:val="00834084"/>
    <w:rPr>
      <w:b/>
      <w:bCs/>
    </w:rPr>
  </w:style>
  <w:style w:type="character" w:customStyle="1" w:styleId="NormalWebChar">
    <w:name w:val="Normal (Web) Char"/>
    <w:aliases w:val="Char Char Char Char1"/>
    <w:link w:val="NormalWeb"/>
    <w:uiPriority w:val="99"/>
    <w:locked/>
    <w:rsid w:val="00600CB9"/>
    <w:rPr>
      <w:sz w:val="24"/>
      <w:szCs w:val="24"/>
      <w:lang w:eastAsia="en-US"/>
    </w:rPr>
  </w:style>
  <w:style w:type="character" w:styleId="Emphasis">
    <w:name w:val="Emphasis"/>
    <w:basedOn w:val="DefaultParagraphFont"/>
    <w:uiPriority w:val="20"/>
    <w:qFormat/>
    <w:rsid w:val="00F769A6"/>
    <w:rPr>
      <w:i/>
      <w:iCs/>
    </w:rPr>
  </w:style>
  <w:style w:type="paragraph" w:styleId="Header">
    <w:name w:val="header"/>
    <w:basedOn w:val="Normal"/>
    <w:link w:val="HeaderChar"/>
    <w:uiPriority w:val="99"/>
    <w:rsid w:val="006305DF"/>
    <w:pPr>
      <w:tabs>
        <w:tab w:val="center" w:pos="4680"/>
        <w:tab w:val="right" w:pos="9360"/>
      </w:tabs>
    </w:pPr>
  </w:style>
  <w:style w:type="character" w:customStyle="1" w:styleId="HeaderChar">
    <w:name w:val="Header Char"/>
    <w:basedOn w:val="DefaultParagraphFont"/>
    <w:link w:val="Header"/>
    <w:uiPriority w:val="99"/>
    <w:rsid w:val="006305DF"/>
    <w:rPr>
      <w:sz w:val="24"/>
      <w:szCs w:val="24"/>
      <w:lang w:eastAsia="en-US"/>
    </w:rPr>
  </w:style>
  <w:style w:type="paragraph" w:styleId="BodyText">
    <w:name w:val="Body Text"/>
    <w:basedOn w:val="Normal"/>
    <w:link w:val="BodyTextChar"/>
    <w:rsid w:val="002B3471"/>
    <w:pPr>
      <w:spacing w:after="120"/>
    </w:pPr>
  </w:style>
  <w:style w:type="character" w:customStyle="1" w:styleId="BodyTextChar">
    <w:name w:val="Body Text Char"/>
    <w:basedOn w:val="DefaultParagraphFont"/>
    <w:link w:val="BodyText"/>
    <w:rsid w:val="002B3471"/>
    <w:rPr>
      <w:sz w:val="24"/>
      <w:szCs w:val="24"/>
      <w:lang w:eastAsia="en-US"/>
    </w:rPr>
  </w:style>
  <w:style w:type="paragraph" w:customStyle="1" w:styleId="CharCharCharCharCharCharChar">
    <w:name w:val=" Char Char Char Char Char Char Char"/>
    <w:basedOn w:val="Normal"/>
    <w:rsid w:val="002B3471"/>
    <w:pPr>
      <w:spacing w:after="160" w:line="240" w:lineRule="exact"/>
    </w:pPr>
    <w:rPr>
      <w:rFonts w:ascii="Tahoma" w:hAnsi="Tahoma"/>
      <w:sz w:val="20"/>
      <w:szCs w:val="20"/>
      <w:lang w:val="en-GB"/>
    </w:rPr>
  </w:style>
  <w:style w:type="character" w:customStyle="1" w:styleId="ListParagraphChar">
    <w:name w:val="List Paragraph Char"/>
    <w:link w:val="ListParagraph"/>
    <w:uiPriority w:val="34"/>
    <w:rsid w:val="002B34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372">
      <w:bodyDiv w:val="1"/>
      <w:marLeft w:val="0"/>
      <w:marRight w:val="0"/>
      <w:marTop w:val="0"/>
      <w:marBottom w:val="0"/>
      <w:divBdr>
        <w:top w:val="none" w:sz="0" w:space="0" w:color="auto"/>
        <w:left w:val="none" w:sz="0" w:space="0" w:color="auto"/>
        <w:bottom w:val="none" w:sz="0" w:space="0" w:color="auto"/>
        <w:right w:val="none" w:sz="0" w:space="0" w:color="auto"/>
      </w:divBdr>
    </w:div>
    <w:div w:id="173499738">
      <w:bodyDiv w:val="1"/>
      <w:marLeft w:val="0"/>
      <w:marRight w:val="0"/>
      <w:marTop w:val="0"/>
      <w:marBottom w:val="0"/>
      <w:divBdr>
        <w:top w:val="none" w:sz="0" w:space="0" w:color="auto"/>
        <w:left w:val="none" w:sz="0" w:space="0" w:color="auto"/>
        <w:bottom w:val="none" w:sz="0" w:space="0" w:color="auto"/>
        <w:right w:val="none" w:sz="0" w:space="0" w:color="auto"/>
      </w:divBdr>
    </w:div>
    <w:div w:id="318577323">
      <w:bodyDiv w:val="1"/>
      <w:marLeft w:val="0"/>
      <w:marRight w:val="0"/>
      <w:marTop w:val="0"/>
      <w:marBottom w:val="0"/>
      <w:divBdr>
        <w:top w:val="none" w:sz="0" w:space="0" w:color="auto"/>
        <w:left w:val="none" w:sz="0" w:space="0" w:color="auto"/>
        <w:bottom w:val="none" w:sz="0" w:space="0" w:color="auto"/>
        <w:right w:val="none" w:sz="0" w:space="0" w:color="auto"/>
      </w:divBdr>
    </w:div>
    <w:div w:id="443580046">
      <w:bodyDiv w:val="1"/>
      <w:marLeft w:val="0"/>
      <w:marRight w:val="0"/>
      <w:marTop w:val="0"/>
      <w:marBottom w:val="0"/>
      <w:divBdr>
        <w:top w:val="none" w:sz="0" w:space="0" w:color="auto"/>
        <w:left w:val="none" w:sz="0" w:space="0" w:color="auto"/>
        <w:bottom w:val="none" w:sz="0" w:space="0" w:color="auto"/>
        <w:right w:val="none" w:sz="0" w:space="0" w:color="auto"/>
      </w:divBdr>
    </w:div>
    <w:div w:id="446391292">
      <w:bodyDiv w:val="1"/>
      <w:marLeft w:val="0"/>
      <w:marRight w:val="0"/>
      <w:marTop w:val="0"/>
      <w:marBottom w:val="0"/>
      <w:divBdr>
        <w:top w:val="none" w:sz="0" w:space="0" w:color="auto"/>
        <w:left w:val="none" w:sz="0" w:space="0" w:color="auto"/>
        <w:bottom w:val="none" w:sz="0" w:space="0" w:color="auto"/>
        <w:right w:val="none" w:sz="0" w:space="0" w:color="auto"/>
      </w:divBdr>
    </w:div>
    <w:div w:id="505511463">
      <w:bodyDiv w:val="1"/>
      <w:marLeft w:val="0"/>
      <w:marRight w:val="0"/>
      <w:marTop w:val="0"/>
      <w:marBottom w:val="0"/>
      <w:divBdr>
        <w:top w:val="none" w:sz="0" w:space="0" w:color="auto"/>
        <w:left w:val="none" w:sz="0" w:space="0" w:color="auto"/>
        <w:bottom w:val="none" w:sz="0" w:space="0" w:color="auto"/>
        <w:right w:val="none" w:sz="0" w:space="0" w:color="auto"/>
      </w:divBdr>
    </w:div>
    <w:div w:id="916093991">
      <w:bodyDiv w:val="1"/>
      <w:marLeft w:val="0"/>
      <w:marRight w:val="0"/>
      <w:marTop w:val="0"/>
      <w:marBottom w:val="0"/>
      <w:divBdr>
        <w:top w:val="none" w:sz="0" w:space="0" w:color="auto"/>
        <w:left w:val="none" w:sz="0" w:space="0" w:color="auto"/>
        <w:bottom w:val="none" w:sz="0" w:space="0" w:color="auto"/>
        <w:right w:val="none" w:sz="0" w:space="0" w:color="auto"/>
      </w:divBdr>
    </w:div>
    <w:div w:id="981617113">
      <w:bodyDiv w:val="1"/>
      <w:marLeft w:val="0"/>
      <w:marRight w:val="0"/>
      <w:marTop w:val="0"/>
      <w:marBottom w:val="0"/>
      <w:divBdr>
        <w:top w:val="none" w:sz="0" w:space="0" w:color="auto"/>
        <w:left w:val="none" w:sz="0" w:space="0" w:color="auto"/>
        <w:bottom w:val="none" w:sz="0" w:space="0" w:color="auto"/>
        <w:right w:val="none" w:sz="0" w:space="0" w:color="auto"/>
      </w:divBdr>
    </w:div>
    <w:div w:id="981617882">
      <w:bodyDiv w:val="1"/>
      <w:marLeft w:val="0"/>
      <w:marRight w:val="0"/>
      <w:marTop w:val="0"/>
      <w:marBottom w:val="0"/>
      <w:divBdr>
        <w:top w:val="none" w:sz="0" w:space="0" w:color="auto"/>
        <w:left w:val="none" w:sz="0" w:space="0" w:color="auto"/>
        <w:bottom w:val="none" w:sz="0" w:space="0" w:color="auto"/>
        <w:right w:val="none" w:sz="0" w:space="0" w:color="auto"/>
      </w:divBdr>
    </w:div>
    <w:div w:id="1503351860">
      <w:bodyDiv w:val="1"/>
      <w:marLeft w:val="0"/>
      <w:marRight w:val="0"/>
      <w:marTop w:val="0"/>
      <w:marBottom w:val="0"/>
      <w:divBdr>
        <w:top w:val="none" w:sz="0" w:space="0" w:color="auto"/>
        <w:left w:val="none" w:sz="0" w:space="0" w:color="auto"/>
        <w:bottom w:val="none" w:sz="0" w:space="0" w:color="auto"/>
        <w:right w:val="none" w:sz="0" w:space="0" w:color="auto"/>
      </w:divBdr>
    </w:div>
    <w:div w:id="1520662082">
      <w:bodyDiv w:val="1"/>
      <w:marLeft w:val="0"/>
      <w:marRight w:val="0"/>
      <w:marTop w:val="0"/>
      <w:marBottom w:val="0"/>
      <w:divBdr>
        <w:top w:val="none" w:sz="0" w:space="0" w:color="auto"/>
        <w:left w:val="none" w:sz="0" w:space="0" w:color="auto"/>
        <w:bottom w:val="none" w:sz="0" w:space="0" w:color="auto"/>
        <w:right w:val="none" w:sz="0" w:space="0" w:color="auto"/>
      </w:divBdr>
    </w:div>
    <w:div w:id="1589607941">
      <w:bodyDiv w:val="1"/>
      <w:marLeft w:val="0"/>
      <w:marRight w:val="0"/>
      <w:marTop w:val="0"/>
      <w:marBottom w:val="0"/>
      <w:divBdr>
        <w:top w:val="none" w:sz="0" w:space="0" w:color="auto"/>
        <w:left w:val="none" w:sz="0" w:space="0" w:color="auto"/>
        <w:bottom w:val="none" w:sz="0" w:space="0" w:color="auto"/>
        <w:right w:val="none" w:sz="0" w:space="0" w:color="auto"/>
      </w:divBdr>
    </w:div>
    <w:div w:id="1641230769">
      <w:bodyDiv w:val="1"/>
      <w:marLeft w:val="0"/>
      <w:marRight w:val="0"/>
      <w:marTop w:val="0"/>
      <w:marBottom w:val="0"/>
      <w:divBdr>
        <w:top w:val="none" w:sz="0" w:space="0" w:color="auto"/>
        <w:left w:val="none" w:sz="0" w:space="0" w:color="auto"/>
        <w:bottom w:val="none" w:sz="0" w:space="0" w:color="auto"/>
        <w:right w:val="none" w:sz="0" w:space="0" w:color="auto"/>
      </w:divBdr>
    </w:div>
    <w:div w:id="1756122680">
      <w:bodyDiv w:val="1"/>
      <w:marLeft w:val="0"/>
      <w:marRight w:val="0"/>
      <w:marTop w:val="0"/>
      <w:marBottom w:val="0"/>
      <w:divBdr>
        <w:top w:val="none" w:sz="0" w:space="0" w:color="auto"/>
        <w:left w:val="none" w:sz="0" w:space="0" w:color="auto"/>
        <w:bottom w:val="none" w:sz="0" w:space="0" w:color="auto"/>
        <w:right w:val="none" w:sz="0" w:space="0" w:color="auto"/>
      </w:divBdr>
    </w:div>
    <w:div w:id="1991866552">
      <w:bodyDiv w:val="1"/>
      <w:marLeft w:val="0"/>
      <w:marRight w:val="0"/>
      <w:marTop w:val="0"/>
      <w:marBottom w:val="0"/>
      <w:divBdr>
        <w:top w:val="none" w:sz="0" w:space="0" w:color="auto"/>
        <w:left w:val="none" w:sz="0" w:space="0" w:color="auto"/>
        <w:bottom w:val="none" w:sz="0" w:space="0" w:color="auto"/>
        <w:right w:val="none" w:sz="0" w:space="0" w:color="auto"/>
      </w:divBdr>
    </w:div>
    <w:div w:id="21241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3797-7BB6-46C6-9218-1DC14154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UBND TỈNH LONG AN</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dc:title>
  <dc:creator>MinhSang</dc:creator>
  <cp:lastModifiedBy>nguyenthithanhthu</cp:lastModifiedBy>
  <cp:revision>10</cp:revision>
  <cp:lastPrinted>2023-09-05T00:41:00Z</cp:lastPrinted>
  <dcterms:created xsi:type="dcterms:W3CDTF">2023-09-05T08:00:00Z</dcterms:created>
  <dcterms:modified xsi:type="dcterms:W3CDTF">2023-09-07T00:41:00Z</dcterms:modified>
</cp:coreProperties>
</file>